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3032E" w14:textId="77777777" w:rsidR="00E87FDE" w:rsidRDefault="00E87FDE">
      <w:pPr>
        <w:rPr>
          <w:rFonts w:ascii="黑体"/>
          <w:sz w:val="60"/>
        </w:rPr>
      </w:pPr>
    </w:p>
    <w:p w14:paraId="137DA393" w14:textId="77777777" w:rsidR="00E87FDE" w:rsidRDefault="00E87FDE">
      <w:pPr>
        <w:rPr>
          <w:rFonts w:ascii="黑体"/>
          <w:sz w:val="60"/>
        </w:rPr>
      </w:pPr>
    </w:p>
    <w:p w14:paraId="55F90A27" w14:textId="77777777" w:rsidR="00E87FDE" w:rsidRDefault="00E87FDE">
      <w:pPr>
        <w:rPr>
          <w:rFonts w:ascii="黑体"/>
          <w:sz w:val="60"/>
        </w:rPr>
      </w:pPr>
    </w:p>
    <w:p w14:paraId="4E076C82" w14:textId="77777777" w:rsidR="00E87FDE" w:rsidRDefault="00000000">
      <w:pPr>
        <w:jc w:val="center"/>
        <w:rPr>
          <w:rFonts w:ascii="黑体"/>
          <w:sz w:val="60"/>
        </w:rPr>
      </w:pPr>
      <w:r>
        <w:rPr>
          <w:rFonts w:ascii="黑体" w:hint="eastAsia"/>
          <w:sz w:val="60"/>
        </w:rPr>
        <w:t>数字星云消息集成接口规范</w:t>
      </w:r>
    </w:p>
    <w:p w14:paraId="0DDA981D" w14:textId="77777777" w:rsidR="00E87FDE" w:rsidRDefault="00E87FDE">
      <w:pPr>
        <w:jc w:val="center"/>
        <w:rPr>
          <w:rFonts w:ascii="黑体"/>
          <w:sz w:val="60"/>
        </w:rPr>
      </w:pPr>
    </w:p>
    <w:p w14:paraId="160A3EB2" w14:textId="77777777" w:rsidR="00E87FDE" w:rsidRDefault="00E87FDE">
      <w:pPr>
        <w:jc w:val="center"/>
        <w:rPr>
          <w:rFonts w:ascii="黑体"/>
          <w:sz w:val="60"/>
        </w:rPr>
      </w:pPr>
    </w:p>
    <w:p w14:paraId="2213E1F2" w14:textId="77777777" w:rsidR="00E87FDE" w:rsidRDefault="00E87FDE">
      <w:pPr>
        <w:jc w:val="center"/>
        <w:rPr>
          <w:rFonts w:ascii="黑体"/>
          <w:sz w:val="60"/>
        </w:rPr>
      </w:pPr>
    </w:p>
    <w:p w14:paraId="6FCFCBFD" w14:textId="77777777" w:rsidR="00E87FDE" w:rsidRDefault="00000000">
      <w:pPr>
        <w:jc w:val="center"/>
      </w:pPr>
      <w:r>
        <w:rPr>
          <w:rFonts w:hint="eastAsia"/>
        </w:rPr>
        <w:t xml:space="preserve"> </w:t>
      </w:r>
    </w:p>
    <w:p w14:paraId="11D1A944" w14:textId="77777777" w:rsidR="00E87FDE" w:rsidRDefault="00E87FDE">
      <w:pPr>
        <w:pStyle w:val="a0"/>
        <w:rPr>
          <w:lang w:val="en-US"/>
        </w:rPr>
      </w:pPr>
    </w:p>
    <w:p w14:paraId="33574F06" w14:textId="77777777" w:rsidR="00E87FDE" w:rsidRDefault="00E87FDE"/>
    <w:p w14:paraId="377F714C" w14:textId="77777777" w:rsidR="00E87FDE" w:rsidRDefault="00E87FDE">
      <w:pPr>
        <w:pStyle w:val="a0"/>
        <w:rPr>
          <w:lang w:val="en-US"/>
        </w:rPr>
      </w:pPr>
    </w:p>
    <w:p w14:paraId="2F2A3B77" w14:textId="77777777" w:rsidR="00E87FDE" w:rsidRDefault="00E87FDE"/>
    <w:p w14:paraId="02380952" w14:textId="77777777" w:rsidR="00E87FDE" w:rsidRDefault="00E87FDE">
      <w:pPr>
        <w:pStyle w:val="a0"/>
        <w:rPr>
          <w:lang w:val="en-US"/>
        </w:rPr>
      </w:pPr>
    </w:p>
    <w:p w14:paraId="3ACA2E09" w14:textId="77777777" w:rsidR="00E87FDE" w:rsidRDefault="00E87FDE"/>
    <w:p w14:paraId="7954DF4B" w14:textId="77777777" w:rsidR="00E87FDE" w:rsidRDefault="00E87FDE">
      <w:pPr>
        <w:pStyle w:val="a0"/>
        <w:rPr>
          <w:lang w:val="en-US"/>
        </w:rPr>
      </w:pPr>
    </w:p>
    <w:p w14:paraId="480730CA" w14:textId="77777777" w:rsidR="00E87FDE" w:rsidRDefault="00E87FDE"/>
    <w:p w14:paraId="56E788A1" w14:textId="77777777" w:rsidR="00E87FDE" w:rsidRDefault="00E87FDE">
      <w:pPr>
        <w:pStyle w:val="a0"/>
        <w:rPr>
          <w:lang w:val="en-US"/>
        </w:rPr>
      </w:pPr>
    </w:p>
    <w:p w14:paraId="0B715AC3" w14:textId="77777777" w:rsidR="00E87FDE" w:rsidRDefault="00E87FDE"/>
    <w:p w14:paraId="16B3AF41" w14:textId="77777777" w:rsidR="00E87FDE" w:rsidRDefault="00E87FDE">
      <w:pPr>
        <w:pStyle w:val="a0"/>
        <w:rPr>
          <w:lang w:val="en-US"/>
        </w:rPr>
      </w:pPr>
    </w:p>
    <w:p w14:paraId="0656FDE0" w14:textId="77777777" w:rsidR="00E87FDE" w:rsidRDefault="00E87FDE"/>
    <w:p w14:paraId="525622C3" w14:textId="77777777" w:rsidR="00E87FDE" w:rsidRDefault="00E87FDE">
      <w:pPr>
        <w:pStyle w:val="a0"/>
        <w:rPr>
          <w:lang w:val="en-US"/>
        </w:rPr>
      </w:pPr>
    </w:p>
    <w:p w14:paraId="4D806902" w14:textId="77777777" w:rsidR="00E87FDE" w:rsidRDefault="00E87FDE"/>
    <w:p w14:paraId="52494738" w14:textId="77777777" w:rsidR="00E87FDE" w:rsidRDefault="00E87FDE">
      <w:pPr>
        <w:pStyle w:val="a0"/>
        <w:rPr>
          <w:lang w:val="en-US"/>
        </w:rPr>
      </w:pPr>
    </w:p>
    <w:p w14:paraId="603E12D9" w14:textId="77777777" w:rsidR="00E87FDE" w:rsidRDefault="00E87FDE"/>
    <w:p w14:paraId="4865F110" w14:textId="77777777" w:rsidR="00E87FDE" w:rsidRDefault="00E87FDE">
      <w:pPr>
        <w:pStyle w:val="a0"/>
        <w:rPr>
          <w:lang w:val="en-US"/>
        </w:rPr>
      </w:pPr>
    </w:p>
    <w:p w14:paraId="09DDD1AD" w14:textId="77777777" w:rsidR="00E87FDE" w:rsidRDefault="00E87FDE"/>
    <w:p w14:paraId="1DC18BAD" w14:textId="77777777" w:rsidR="00E87FDE" w:rsidRDefault="00E87FDE">
      <w:pPr>
        <w:pStyle w:val="a0"/>
        <w:rPr>
          <w:lang w:val="en-US"/>
        </w:rPr>
      </w:pPr>
    </w:p>
    <w:p w14:paraId="25183DAC" w14:textId="77777777" w:rsidR="00E87FDE" w:rsidRDefault="00E87FDE"/>
    <w:p w14:paraId="2E02B073" w14:textId="77777777" w:rsidR="00E87FDE" w:rsidRDefault="00E87FDE">
      <w:pPr>
        <w:pStyle w:val="a0"/>
        <w:rPr>
          <w:lang w:val="en-US"/>
        </w:rPr>
      </w:pPr>
    </w:p>
    <w:p w14:paraId="3837F1C3" w14:textId="77777777" w:rsidR="00E87FDE" w:rsidRDefault="00E87FDE"/>
    <w:p w14:paraId="55429257" w14:textId="77777777" w:rsidR="00E87FDE" w:rsidRDefault="00E87FDE">
      <w:pPr>
        <w:pStyle w:val="a0"/>
        <w:rPr>
          <w:lang w:val="en-US"/>
        </w:rPr>
      </w:pPr>
    </w:p>
    <w:p w14:paraId="75F4FEE6" w14:textId="77777777" w:rsidR="00E87FDE" w:rsidRDefault="00000000">
      <w:pPr>
        <w:pStyle w:val="4"/>
        <w:spacing w:before="159"/>
        <w:rPr>
          <w:rFonts w:ascii="黑体" w:eastAsia="黑体"/>
        </w:rPr>
      </w:pPr>
      <w:r>
        <w:rPr>
          <w:rFonts w:ascii="黑体" w:eastAsia="黑体" w:hint="eastAsia"/>
          <w:u w:val="single"/>
        </w:rPr>
        <w:t>法律声明</w:t>
      </w:r>
    </w:p>
    <w:p w14:paraId="52E3C1F4" w14:textId="77777777" w:rsidR="00E87FDE" w:rsidRDefault="00000000">
      <w:pPr>
        <w:spacing w:before="121" w:line="374" w:lineRule="auto"/>
        <w:ind w:left="1249" w:right="274"/>
        <w:jc w:val="left"/>
        <w:rPr>
          <w:sz w:val="18"/>
        </w:rPr>
      </w:pPr>
      <w:r>
        <w:rPr>
          <w:sz w:val="18"/>
        </w:rPr>
        <w:t>本资料著作权属中兴通讯股份有限公司所有。未经著作权人书面许可，任何单位或个人不得以任何方式摘录、复制或翻译。</w:t>
      </w:r>
    </w:p>
    <w:p w14:paraId="069485FC" w14:textId="77777777" w:rsidR="00E87FDE" w:rsidRDefault="00000000">
      <w:pPr>
        <w:ind w:left="1249"/>
        <w:jc w:val="left"/>
        <w:rPr>
          <w:sz w:val="18"/>
        </w:rPr>
      </w:pPr>
      <w:r>
        <w:rPr>
          <w:sz w:val="18"/>
        </w:rPr>
        <w:t>侵权必究。</w:t>
      </w:r>
    </w:p>
    <w:p w14:paraId="0AE4CDF2" w14:textId="77777777" w:rsidR="00E87FDE" w:rsidRDefault="00000000">
      <w:pPr>
        <w:tabs>
          <w:tab w:val="left" w:pos="2711"/>
        </w:tabs>
        <w:spacing w:before="158" w:line="374" w:lineRule="auto"/>
        <w:ind w:left="1249" w:right="153" w:firstLine="711"/>
        <w:jc w:val="left"/>
        <w:rPr>
          <w:sz w:val="18"/>
        </w:rPr>
      </w:pPr>
      <w:r>
        <w:rPr>
          <w:noProof/>
        </w:rPr>
        <w:drawing>
          <wp:anchor distT="0" distB="0" distL="0" distR="0" simplePos="0" relativeHeight="251655680" behindDoc="1" locked="0" layoutInCell="1" allowOverlap="1" wp14:anchorId="1051253A" wp14:editId="140DCC8F">
            <wp:simplePos x="0" y="0"/>
            <wp:positionH relativeFrom="page">
              <wp:posOffset>1904365</wp:posOffset>
            </wp:positionH>
            <wp:positionV relativeFrom="paragraph">
              <wp:posOffset>212725</wp:posOffset>
            </wp:positionV>
            <wp:extent cx="451485" cy="116205"/>
            <wp:effectExtent l="0" t="0" r="5715" b="10795"/>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451586" cy="116065"/>
                    </a:xfrm>
                    <a:prstGeom prst="rect">
                      <a:avLst/>
                    </a:prstGeom>
                  </pic:spPr>
                </pic:pic>
              </a:graphicData>
            </a:graphic>
          </wp:anchor>
        </w:drawing>
      </w:r>
      <w:r>
        <w:rPr>
          <w:noProof/>
        </w:rPr>
        <w:drawing>
          <wp:anchor distT="0" distB="0" distL="0" distR="0" simplePos="0" relativeHeight="251656704" behindDoc="1" locked="0" layoutInCell="1" allowOverlap="1" wp14:anchorId="706D3D0C" wp14:editId="29CBF0EB">
            <wp:simplePos x="0" y="0"/>
            <wp:positionH relativeFrom="page">
              <wp:posOffset>2562860</wp:posOffset>
            </wp:positionH>
            <wp:positionV relativeFrom="paragraph">
              <wp:posOffset>206375</wp:posOffset>
            </wp:positionV>
            <wp:extent cx="238125" cy="116205"/>
            <wp:effectExtent l="0" t="0" r="3175" b="10795"/>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8" cstate="print"/>
                    <a:stretch>
                      <a:fillRect/>
                    </a:stretch>
                  </pic:blipFill>
                  <pic:spPr>
                    <a:xfrm>
                      <a:off x="0" y="0"/>
                      <a:ext cx="237985" cy="116065"/>
                    </a:xfrm>
                    <a:prstGeom prst="rect">
                      <a:avLst/>
                    </a:prstGeom>
                  </pic:spPr>
                </pic:pic>
              </a:graphicData>
            </a:graphic>
          </wp:anchor>
        </w:drawing>
      </w:r>
      <w:r>
        <w:rPr>
          <w:spacing w:val="-82"/>
          <w:sz w:val="18"/>
        </w:rPr>
        <w:t> </w:t>
      </w:r>
      <w:r>
        <w:rPr>
          <w:sz w:val="18"/>
        </w:rPr>
        <w:t>和</w:t>
      </w:r>
      <w:r>
        <w:rPr>
          <w:sz w:val="18"/>
        </w:rPr>
        <w:t> </w:t>
      </w:r>
      <w:r>
        <w:rPr>
          <w:sz w:val="18"/>
        </w:rPr>
        <w:tab/>
      </w:r>
      <w:r>
        <w:rPr>
          <w:sz w:val="18"/>
        </w:rPr>
        <w:t>是中兴通讯股份有限公司的注册商标。中兴通讯产品的名称和标志是中兴通讯的专有标志或注册商标。在本手册中提及的其他产品或公司的名称可能是其各自所有者的商标或商名。在未经中兴通讯或第三方商标或商名所有者事先书面同意的情况下，本手册不以任何方式授予阅读者任何使用本手册上出现的任何标记的许可或权利。</w:t>
      </w:r>
    </w:p>
    <w:p w14:paraId="06BD75A3" w14:textId="77777777" w:rsidR="00E87FDE" w:rsidRDefault="00000000">
      <w:pPr>
        <w:spacing w:before="1" w:line="374" w:lineRule="auto"/>
        <w:ind w:left="1249" w:right="274"/>
        <w:jc w:val="left"/>
        <w:rPr>
          <w:sz w:val="18"/>
        </w:rPr>
      </w:pPr>
      <w:r>
        <w:rPr>
          <w:sz w:val="18"/>
        </w:rPr>
        <w:t>本产品符合关于环境保护和人身安全方面的设计要求，产品的存放、使用和弃置应遵照产品手册、相关合同或相关国法律、法规的要求进行。</w:t>
      </w:r>
    </w:p>
    <w:p w14:paraId="2D56B4F3" w14:textId="77777777" w:rsidR="00E87FDE" w:rsidRDefault="00000000">
      <w:pPr>
        <w:ind w:left="1249"/>
        <w:jc w:val="left"/>
        <w:rPr>
          <w:sz w:val="18"/>
        </w:rPr>
      </w:pPr>
      <w:r>
        <w:rPr>
          <w:sz w:val="18"/>
        </w:rPr>
        <w:t>如果本产品进行改进或技术变更，恕不另行专门通知。</w:t>
      </w:r>
    </w:p>
    <w:p w14:paraId="726893BC" w14:textId="77777777" w:rsidR="00E87FDE" w:rsidRDefault="00000000">
      <w:pPr>
        <w:spacing w:before="130" w:line="374" w:lineRule="auto"/>
        <w:ind w:left="1249" w:right="184"/>
        <w:jc w:val="left"/>
        <w:rPr>
          <w:sz w:val="18"/>
        </w:rPr>
      </w:pPr>
      <w:hyperlink r:id="rId9">
        <w:r>
          <w:rPr>
            <w:sz w:val="18"/>
          </w:rPr>
          <w:t>当出现产品改进或者技术变更时，您可以通过中兴通讯技术支持网站</w:t>
        </w:r>
        <w:r>
          <w:rPr>
            <w:sz w:val="18"/>
          </w:rPr>
          <w:t>http://support.zte.com.cn</w:t>
        </w:r>
        <w:r>
          <w:rPr>
            <w:sz w:val="18"/>
          </w:rPr>
          <w:t>查询有</w:t>
        </w:r>
      </w:hyperlink>
      <w:r>
        <w:rPr>
          <w:sz w:val="18"/>
        </w:rPr>
        <w:t>关信息。</w:t>
      </w:r>
    </w:p>
    <w:p w14:paraId="30F87BC0" w14:textId="77777777" w:rsidR="00E87FDE" w:rsidRDefault="00000000">
      <w:pPr>
        <w:ind w:left="1249"/>
        <w:jc w:val="left"/>
        <w:rPr>
          <w:sz w:val="18"/>
        </w:rPr>
      </w:pPr>
      <w:r>
        <w:rPr>
          <w:sz w:val="18"/>
        </w:rPr>
        <w:t> </w:t>
      </w:r>
    </w:p>
    <w:p w14:paraId="47B03051" w14:textId="77777777" w:rsidR="00E87FDE" w:rsidRDefault="00000000">
      <w:pPr>
        <w:spacing w:before="127"/>
        <w:ind w:left="1249"/>
        <w:jc w:val="left"/>
        <w:rPr>
          <w:sz w:val="20"/>
        </w:rPr>
      </w:pPr>
      <w:r>
        <w:rPr>
          <w:sz w:val="20"/>
        </w:rPr>
        <w:t>第三方嵌入式软件使用限制声明：</w:t>
      </w:r>
    </w:p>
    <w:p w14:paraId="4D3A7CC6" w14:textId="77777777" w:rsidR="00E87FDE" w:rsidRDefault="00000000">
      <w:pPr>
        <w:spacing w:before="126" w:line="374" w:lineRule="auto"/>
        <w:ind w:left="1249" w:right="274"/>
        <w:rPr>
          <w:sz w:val="18"/>
        </w:rPr>
      </w:pPr>
      <w:r>
        <w:rPr>
          <w:sz w:val="18"/>
        </w:rPr>
        <w:t>如果与本产品配套交付了</w:t>
      </w:r>
      <w:r>
        <w:rPr>
          <w:sz w:val="18"/>
        </w:rPr>
        <w:t>Oracle</w:t>
      </w:r>
      <w:r>
        <w:rPr>
          <w:sz w:val="18"/>
        </w:rPr>
        <w:t>、</w:t>
      </w:r>
      <w:r>
        <w:rPr>
          <w:sz w:val="18"/>
        </w:rPr>
        <w:t>Sybase/SAP</w:t>
      </w:r>
      <w:r>
        <w:rPr>
          <w:sz w:val="18"/>
        </w:rPr>
        <w:t>、</w:t>
      </w:r>
      <w:r>
        <w:rPr>
          <w:sz w:val="18"/>
        </w:rPr>
        <w:t>Veritas</w:t>
      </w:r>
      <w:r>
        <w:rPr>
          <w:sz w:val="18"/>
        </w:rPr>
        <w:t>、</w:t>
      </w:r>
      <w:r>
        <w:rPr>
          <w:sz w:val="18"/>
        </w:rPr>
        <w:t>Microsoft</w:t>
      </w:r>
      <w:r>
        <w:rPr>
          <w:sz w:val="18"/>
        </w:rPr>
        <w:t>、</w:t>
      </w:r>
      <w:r>
        <w:rPr>
          <w:sz w:val="18"/>
        </w:rPr>
        <w:t>Vmware</w:t>
      </w:r>
      <w:r>
        <w:rPr>
          <w:sz w:val="18"/>
        </w:rPr>
        <w:t>、</w:t>
      </w:r>
      <w:r>
        <w:rPr>
          <w:sz w:val="18"/>
        </w:rPr>
        <w:t>Redhat</w:t>
      </w:r>
      <w:r>
        <w:rPr>
          <w:sz w:val="18"/>
        </w:rPr>
        <w:t>这些第三方嵌入式软件，只允许作为本产品的组件，与本产品捆绑使用。当本产品被废弃时，这些第三方软件的授权许可同时作废，不可转移。这些嵌入式软件由</w:t>
      </w:r>
      <w:r>
        <w:rPr>
          <w:sz w:val="18"/>
        </w:rPr>
        <w:t>ZTE</w:t>
      </w:r>
      <w:r>
        <w:rPr>
          <w:sz w:val="18"/>
        </w:rPr>
        <w:t>给最终用户提供技术支持。</w:t>
      </w:r>
    </w:p>
    <w:p w14:paraId="57D1A09A" w14:textId="77777777" w:rsidR="00E87FDE" w:rsidRDefault="00E87FDE">
      <w:pPr>
        <w:pStyle w:val="a0"/>
        <w:rPr>
          <w:sz w:val="20"/>
        </w:rPr>
      </w:pPr>
    </w:p>
    <w:p w14:paraId="200B2AA2" w14:textId="77777777" w:rsidR="00E87FDE" w:rsidRDefault="00E87FDE">
      <w:pPr>
        <w:pStyle w:val="a0"/>
        <w:rPr>
          <w:sz w:val="20"/>
        </w:rPr>
      </w:pPr>
    </w:p>
    <w:p w14:paraId="676F57E6" w14:textId="77777777" w:rsidR="00E87FDE" w:rsidRDefault="00E87FDE">
      <w:pPr>
        <w:pStyle w:val="a0"/>
        <w:rPr>
          <w:sz w:val="20"/>
        </w:rPr>
      </w:pPr>
    </w:p>
    <w:p w14:paraId="358C0499" w14:textId="77777777" w:rsidR="00E87FDE" w:rsidRDefault="00E87FDE">
      <w:pPr>
        <w:pStyle w:val="a0"/>
        <w:spacing w:before="6"/>
        <w:rPr>
          <w:sz w:val="18"/>
        </w:rPr>
      </w:pPr>
    </w:p>
    <w:p w14:paraId="57992697" w14:textId="77777777" w:rsidR="00E87FDE" w:rsidRDefault="00000000">
      <w:pPr>
        <w:pStyle w:val="4"/>
        <w:rPr>
          <w:rFonts w:ascii="黑体" w:eastAsia="黑体"/>
        </w:rPr>
      </w:pPr>
      <w:r>
        <w:rPr>
          <w:rFonts w:ascii="黑体" w:eastAsia="黑体" w:hint="eastAsia"/>
          <w:u w:val="single"/>
        </w:rPr>
        <w:t>修订历史</w:t>
      </w:r>
    </w:p>
    <w:p w14:paraId="296A53DC" w14:textId="77777777" w:rsidR="00E87FDE" w:rsidRDefault="00E87FDE">
      <w:pPr>
        <w:pStyle w:val="a0"/>
        <w:spacing w:before="1"/>
        <w:rPr>
          <w:rFonts w:ascii="黑体"/>
          <w:sz w:val="16"/>
        </w:rPr>
      </w:pPr>
    </w:p>
    <w:tbl>
      <w:tblPr>
        <w:tblW w:w="0" w:type="auto"/>
        <w:tblInd w:w="12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644"/>
        <w:gridCol w:w="1644"/>
        <w:gridCol w:w="4932"/>
      </w:tblGrid>
      <w:tr w:rsidR="00E87FDE" w14:paraId="2E3C5FBE" w14:textId="77777777">
        <w:trPr>
          <w:trHeight w:val="360"/>
        </w:trPr>
        <w:tc>
          <w:tcPr>
            <w:tcW w:w="1644" w:type="dxa"/>
            <w:tcBorders>
              <w:right w:val="single" w:sz="12" w:space="0" w:color="000000"/>
            </w:tcBorders>
          </w:tcPr>
          <w:p w14:paraId="6F1FF310" w14:textId="77777777" w:rsidR="00E87FDE" w:rsidRDefault="00000000">
            <w:pPr>
              <w:pStyle w:val="TableParagraph"/>
              <w:spacing w:before="45"/>
              <w:rPr>
                <w:rFonts w:ascii="黑体" w:eastAsia="黑体"/>
              </w:rPr>
            </w:pPr>
            <w:r>
              <w:rPr>
                <w:rFonts w:ascii="黑体" w:eastAsia="黑体" w:hint="eastAsia"/>
              </w:rPr>
              <w:t>资料版本</w:t>
            </w:r>
          </w:p>
        </w:tc>
        <w:tc>
          <w:tcPr>
            <w:tcW w:w="1644" w:type="dxa"/>
            <w:tcBorders>
              <w:left w:val="single" w:sz="12" w:space="0" w:color="000000"/>
            </w:tcBorders>
          </w:tcPr>
          <w:p w14:paraId="37BCAC57" w14:textId="77777777" w:rsidR="00E87FDE" w:rsidRDefault="00000000">
            <w:pPr>
              <w:pStyle w:val="TableParagraph"/>
              <w:spacing w:before="45"/>
              <w:ind w:left="64"/>
              <w:rPr>
                <w:rFonts w:ascii="黑体" w:eastAsia="黑体"/>
              </w:rPr>
            </w:pPr>
            <w:r>
              <w:rPr>
                <w:rFonts w:ascii="黑体" w:eastAsia="黑体" w:hint="eastAsia"/>
              </w:rPr>
              <w:t>发布日期</w:t>
            </w:r>
          </w:p>
        </w:tc>
        <w:tc>
          <w:tcPr>
            <w:tcW w:w="4932" w:type="dxa"/>
          </w:tcPr>
          <w:p w14:paraId="5C2C6570" w14:textId="77777777" w:rsidR="00E87FDE" w:rsidRDefault="00000000">
            <w:pPr>
              <w:pStyle w:val="TableParagraph"/>
              <w:spacing w:before="45"/>
              <w:ind w:left="70"/>
              <w:rPr>
                <w:rFonts w:ascii="黑体" w:eastAsia="黑体"/>
              </w:rPr>
            </w:pPr>
            <w:r>
              <w:rPr>
                <w:rFonts w:ascii="黑体" w:eastAsia="黑体" w:hint="eastAsia"/>
              </w:rPr>
              <w:t>更新说明</w:t>
            </w:r>
          </w:p>
        </w:tc>
      </w:tr>
      <w:tr w:rsidR="00E87FDE" w14:paraId="39F8F20F" w14:textId="77777777">
        <w:trPr>
          <w:trHeight w:val="360"/>
        </w:trPr>
        <w:tc>
          <w:tcPr>
            <w:tcW w:w="1644" w:type="dxa"/>
            <w:tcBorders>
              <w:right w:val="single" w:sz="12" w:space="0" w:color="000000"/>
            </w:tcBorders>
          </w:tcPr>
          <w:p w14:paraId="5D31BEA2" w14:textId="77777777" w:rsidR="00E87FDE" w:rsidRDefault="00000000">
            <w:pPr>
              <w:pStyle w:val="TableParagraph"/>
              <w:spacing w:before="45"/>
            </w:pPr>
            <w:r>
              <w:t>R1.0</w:t>
            </w:r>
          </w:p>
        </w:tc>
        <w:tc>
          <w:tcPr>
            <w:tcW w:w="1644" w:type="dxa"/>
            <w:tcBorders>
              <w:left w:val="single" w:sz="12" w:space="0" w:color="000000"/>
            </w:tcBorders>
          </w:tcPr>
          <w:p w14:paraId="586B390C" w14:textId="77777777" w:rsidR="00E87FDE" w:rsidRDefault="00000000">
            <w:pPr>
              <w:pStyle w:val="TableParagraph"/>
              <w:spacing w:before="45"/>
              <w:ind w:left="64"/>
            </w:pPr>
            <w:r>
              <w:rPr>
                <w:rFonts w:hint="eastAsia"/>
                <w:lang w:val="en-US"/>
              </w:rPr>
              <w:t xml:space="preserve"> </w:t>
            </w:r>
          </w:p>
        </w:tc>
        <w:tc>
          <w:tcPr>
            <w:tcW w:w="4932" w:type="dxa"/>
          </w:tcPr>
          <w:p w14:paraId="2478664A" w14:textId="77777777" w:rsidR="00E87FDE" w:rsidRDefault="00000000">
            <w:pPr>
              <w:pStyle w:val="TableParagraph"/>
              <w:spacing w:before="45"/>
              <w:ind w:left="70"/>
            </w:pPr>
            <w:r>
              <w:rPr>
                <w:rFonts w:hint="eastAsia"/>
                <w:lang w:val="en-US"/>
              </w:rPr>
              <w:t xml:space="preserve"> </w:t>
            </w:r>
          </w:p>
        </w:tc>
      </w:tr>
    </w:tbl>
    <w:p w14:paraId="1E6B06BD" w14:textId="77777777" w:rsidR="00E87FDE" w:rsidRDefault="00E87FDE">
      <w:pPr>
        <w:pStyle w:val="a0"/>
        <w:spacing w:before="11"/>
        <w:rPr>
          <w:rFonts w:ascii="黑体"/>
          <w:sz w:val="19"/>
        </w:rPr>
      </w:pPr>
    </w:p>
    <w:p w14:paraId="0AEE399C" w14:textId="77777777" w:rsidR="00E87FDE" w:rsidRDefault="00E87FDE"/>
    <w:p w14:paraId="7024CAF1" w14:textId="77777777" w:rsidR="00E87FDE" w:rsidRDefault="00E87FDE">
      <w:pPr>
        <w:pStyle w:val="a0"/>
      </w:pPr>
    </w:p>
    <w:p w14:paraId="4E8A855F" w14:textId="77777777" w:rsidR="00E87FDE" w:rsidRDefault="00E87FDE"/>
    <w:p w14:paraId="332B773D" w14:textId="77777777" w:rsidR="00E87FDE" w:rsidRDefault="00E87FDE">
      <w:pPr>
        <w:pStyle w:val="a0"/>
      </w:pPr>
    </w:p>
    <w:sdt>
      <w:sdtPr>
        <w:rPr>
          <w:rFonts w:ascii="宋体" w:hAnsi="宋体"/>
        </w:rPr>
        <w:id w:val="147464638"/>
        <w15:color w:val="DBDBDB"/>
        <w:docPartObj>
          <w:docPartGallery w:val="Table of Contents"/>
          <w:docPartUnique/>
        </w:docPartObj>
      </w:sdtPr>
      <w:sdtEndPr>
        <w:rPr>
          <w:rFonts w:ascii="Times New Roman" w:hAnsi="Times New Roman" w:hint="eastAsia"/>
        </w:rPr>
      </w:sdtEndPr>
      <w:sdtContent>
        <w:p w14:paraId="258A1DF4" w14:textId="77777777" w:rsidR="00E87FDE" w:rsidRDefault="00000000">
          <w:pPr>
            <w:jc w:val="center"/>
          </w:pPr>
          <w:r>
            <w:rPr>
              <w:rFonts w:ascii="宋体" w:hAnsi="宋体"/>
            </w:rPr>
            <w:t>目录</w:t>
          </w:r>
        </w:p>
        <w:p w14:paraId="3EABD55C" w14:textId="77777777" w:rsidR="00E87FDE" w:rsidRDefault="00000000">
          <w:pPr>
            <w:pStyle w:val="TOC2"/>
            <w:tabs>
              <w:tab w:val="right" w:leader="dot" w:pos="8306"/>
            </w:tabs>
          </w:pPr>
          <w:r>
            <w:rPr>
              <w:rFonts w:hint="eastAsia"/>
            </w:rPr>
            <w:fldChar w:fldCharType="begin"/>
          </w:r>
          <w:r>
            <w:rPr>
              <w:rFonts w:hint="eastAsia"/>
            </w:rPr>
            <w:instrText xml:space="preserve">TOC \o "1-2" \h \u </w:instrText>
          </w:r>
          <w:r>
            <w:rPr>
              <w:rFonts w:hint="eastAsia"/>
            </w:rPr>
            <w:fldChar w:fldCharType="separate"/>
          </w:r>
          <w:hyperlink w:anchor="_Toc6518" w:history="1">
            <w:r>
              <w:rPr>
                <w:rFonts w:hint="eastAsia"/>
              </w:rPr>
              <w:t>1 Kafka</w:t>
            </w:r>
            <w:r>
              <w:rPr>
                <w:rFonts w:hint="eastAsia"/>
              </w:rPr>
              <w:t>版本</w:t>
            </w:r>
            <w:r>
              <w:tab/>
            </w:r>
            <w:r>
              <w:fldChar w:fldCharType="begin"/>
            </w:r>
            <w:r>
              <w:instrText xml:space="preserve"> PAGEREF _Toc6518 \h </w:instrText>
            </w:r>
            <w:r>
              <w:fldChar w:fldCharType="separate"/>
            </w:r>
            <w:r>
              <w:t>3</w:t>
            </w:r>
            <w:r>
              <w:fldChar w:fldCharType="end"/>
            </w:r>
          </w:hyperlink>
        </w:p>
        <w:p w14:paraId="6124FB58" w14:textId="77777777" w:rsidR="00E87FDE" w:rsidRDefault="00000000">
          <w:pPr>
            <w:pStyle w:val="TOC2"/>
            <w:tabs>
              <w:tab w:val="right" w:leader="dot" w:pos="8306"/>
            </w:tabs>
          </w:pPr>
          <w:hyperlink w:anchor="_Toc8146" w:history="1">
            <w:r>
              <w:rPr>
                <w:rFonts w:hint="eastAsia"/>
              </w:rPr>
              <w:t>2 SASL_SSL</w:t>
            </w:r>
            <w:r>
              <w:rPr>
                <w:rFonts w:hint="eastAsia"/>
              </w:rPr>
              <w:t>安全接入</w:t>
            </w:r>
            <w:r>
              <w:rPr>
                <w:rFonts w:hint="eastAsia"/>
              </w:rPr>
              <w:t>Kafka</w:t>
            </w:r>
            <w:r>
              <w:tab/>
            </w:r>
            <w:r>
              <w:fldChar w:fldCharType="begin"/>
            </w:r>
            <w:r>
              <w:instrText xml:space="preserve"> PAGEREF _Toc8146 \h </w:instrText>
            </w:r>
            <w:r>
              <w:fldChar w:fldCharType="separate"/>
            </w:r>
            <w:r>
              <w:t>3</w:t>
            </w:r>
            <w:r>
              <w:fldChar w:fldCharType="end"/>
            </w:r>
          </w:hyperlink>
        </w:p>
        <w:p w14:paraId="62CB3F66" w14:textId="77777777" w:rsidR="00E87FDE" w:rsidRDefault="00000000">
          <w:pPr>
            <w:pStyle w:val="TOC2"/>
            <w:tabs>
              <w:tab w:val="right" w:leader="dot" w:pos="8306"/>
            </w:tabs>
          </w:pPr>
          <w:hyperlink w:anchor="_Toc17724" w:history="1">
            <w:r>
              <w:rPr>
                <w:rFonts w:hint="eastAsia"/>
              </w:rPr>
              <w:t>3 ISV</w:t>
            </w:r>
            <w:r>
              <w:rPr>
                <w:rFonts w:hint="eastAsia"/>
              </w:rPr>
              <w:t>应用安全接入</w:t>
            </w:r>
            <w:r>
              <w:rPr>
                <w:rFonts w:hint="eastAsia"/>
              </w:rPr>
              <w:t>Kafka</w:t>
            </w:r>
            <w:r>
              <w:rPr>
                <w:rFonts w:hint="eastAsia"/>
              </w:rPr>
              <w:t>配置</w:t>
            </w:r>
            <w:r>
              <w:tab/>
            </w:r>
            <w:r>
              <w:fldChar w:fldCharType="begin"/>
            </w:r>
            <w:r>
              <w:instrText xml:space="preserve"> PAGEREF _Toc17724 \h </w:instrText>
            </w:r>
            <w:r>
              <w:fldChar w:fldCharType="separate"/>
            </w:r>
            <w:r>
              <w:t>3</w:t>
            </w:r>
            <w:r>
              <w:fldChar w:fldCharType="end"/>
            </w:r>
          </w:hyperlink>
        </w:p>
        <w:p w14:paraId="2A4C237E" w14:textId="77777777" w:rsidR="00E87FDE" w:rsidRDefault="00000000">
          <w:pPr>
            <w:pStyle w:val="TOC2"/>
            <w:tabs>
              <w:tab w:val="right" w:leader="dot" w:pos="8306"/>
            </w:tabs>
          </w:pPr>
          <w:hyperlink w:anchor="_Toc27825" w:history="1">
            <w:r>
              <w:rPr>
                <w:rFonts w:hint="eastAsia"/>
              </w:rPr>
              <w:t xml:space="preserve">3.1 </w:t>
            </w:r>
            <w:r>
              <w:rPr>
                <w:rFonts w:hint="eastAsia"/>
              </w:rPr>
              <w:t>通过数字星云门户获取用户名和密码</w:t>
            </w:r>
            <w:r>
              <w:tab/>
            </w:r>
            <w:r>
              <w:fldChar w:fldCharType="begin"/>
            </w:r>
            <w:r>
              <w:instrText xml:space="preserve"> PAGEREF _Toc27825 \h </w:instrText>
            </w:r>
            <w:r>
              <w:fldChar w:fldCharType="separate"/>
            </w:r>
            <w:r>
              <w:t>4</w:t>
            </w:r>
            <w:r>
              <w:fldChar w:fldCharType="end"/>
            </w:r>
          </w:hyperlink>
        </w:p>
        <w:p w14:paraId="45FA60C8" w14:textId="77777777" w:rsidR="00E87FDE" w:rsidRDefault="00000000">
          <w:pPr>
            <w:pStyle w:val="TOC2"/>
            <w:tabs>
              <w:tab w:val="right" w:leader="dot" w:pos="8306"/>
            </w:tabs>
          </w:pPr>
          <w:hyperlink w:anchor="_Toc11172" w:history="1">
            <w:r>
              <w:rPr>
                <w:rFonts w:hint="eastAsia"/>
              </w:rPr>
              <w:t>3.2</w:t>
            </w:r>
            <w:r>
              <w:rPr>
                <w:rFonts w:hint="eastAsia"/>
              </w:rPr>
              <w:t>进行</w:t>
            </w:r>
            <w:r>
              <w:rPr>
                <w:rFonts w:hint="eastAsia"/>
              </w:rPr>
              <w:t>consumer</w:t>
            </w:r>
            <w:r>
              <w:rPr>
                <w:rFonts w:hint="eastAsia"/>
              </w:rPr>
              <w:t>和</w:t>
            </w:r>
            <w:r>
              <w:rPr>
                <w:rFonts w:hint="eastAsia"/>
              </w:rPr>
              <w:t>producer</w:t>
            </w:r>
            <w:r>
              <w:rPr>
                <w:rFonts w:hint="eastAsia"/>
              </w:rPr>
              <w:t>的配置</w:t>
            </w:r>
            <w:r>
              <w:tab/>
            </w:r>
            <w:r>
              <w:fldChar w:fldCharType="begin"/>
            </w:r>
            <w:r>
              <w:instrText xml:space="preserve"> PAGEREF _Toc11172 \h </w:instrText>
            </w:r>
            <w:r>
              <w:fldChar w:fldCharType="separate"/>
            </w:r>
            <w:r>
              <w:t>4</w:t>
            </w:r>
            <w:r>
              <w:fldChar w:fldCharType="end"/>
            </w:r>
          </w:hyperlink>
        </w:p>
        <w:p w14:paraId="315FA17D" w14:textId="77777777" w:rsidR="00E87FDE" w:rsidRDefault="00000000">
          <w:pPr>
            <w:pStyle w:val="TOC2"/>
            <w:tabs>
              <w:tab w:val="right" w:leader="dot" w:pos="8306"/>
            </w:tabs>
          </w:pPr>
          <w:hyperlink w:anchor="_Toc6532" w:history="1">
            <w:r>
              <w:rPr>
                <w:rFonts w:hint="eastAsia"/>
              </w:rPr>
              <w:t>3.3</w:t>
            </w:r>
            <w:r>
              <w:rPr>
                <w:rFonts w:hint="eastAsia"/>
              </w:rPr>
              <w:t>通过</w:t>
            </w:r>
            <w:r>
              <w:rPr>
                <w:rFonts w:hint="eastAsia"/>
              </w:rPr>
              <w:t xml:space="preserve"> java keytool</w:t>
            </w:r>
            <w:r>
              <w:rPr>
                <w:rFonts w:hint="eastAsia"/>
              </w:rPr>
              <w:t>文件生成</w:t>
            </w:r>
            <w:r>
              <w:rPr>
                <w:rFonts w:hint="eastAsia"/>
              </w:rPr>
              <w:t>trustestore.p12</w:t>
            </w:r>
            <w:r>
              <w:rPr>
                <w:rFonts w:hint="eastAsia"/>
              </w:rPr>
              <w:t>文件</w:t>
            </w:r>
            <w:r>
              <w:tab/>
            </w:r>
            <w:r>
              <w:fldChar w:fldCharType="begin"/>
            </w:r>
            <w:r>
              <w:instrText xml:space="preserve"> PAGEREF _Toc6532 \h </w:instrText>
            </w:r>
            <w:r>
              <w:fldChar w:fldCharType="separate"/>
            </w:r>
            <w:r>
              <w:t>6</w:t>
            </w:r>
            <w:r>
              <w:fldChar w:fldCharType="end"/>
            </w:r>
          </w:hyperlink>
        </w:p>
        <w:p w14:paraId="3CC3012B" w14:textId="77777777" w:rsidR="00E87FDE" w:rsidRDefault="00000000">
          <w:pPr>
            <w:pStyle w:val="TOC2"/>
            <w:tabs>
              <w:tab w:val="right" w:leader="dot" w:pos="8306"/>
            </w:tabs>
          </w:pPr>
          <w:hyperlink w:anchor="_Toc12206" w:history="1">
            <w:r>
              <w:rPr>
                <w:rFonts w:hint="eastAsia"/>
              </w:rPr>
              <w:t>3.4</w:t>
            </w:r>
            <w:r>
              <w:rPr>
                <w:rFonts w:hint="eastAsia"/>
              </w:rPr>
              <w:t>通过安全端口成功消费</w:t>
            </w:r>
            <w:r>
              <w:rPr>
                <w:rFonts w:hint="eastAsia"/>
              </w:rPr>
              <w:t>demo</w:t>
            </w:r>
            <w:r>
              <w:tab/>
            </w:r>
            <w:r>
              <w:fldChar w:fldCharType="begin"/>
            </w:r>
            <w:r>
              <w:instrText xml:space="preserve"> PAGEREF _Toc12206 \h </w:instrText>
            </w:r>
            <w:r>
              <w:fldChar w:fldCharType="separate"/>
            </w:r>
            <w:r>
              <w:t>7</w:t>
            </w:r>
            <w:r>
              <w:fldChar w:fldCharType="end"/>
            </w:r>
          </w:hyperlink>
        </w:p>
        <w:p w14:paraId="20109069" w14:textId="77777777" w:rsidR="00E87FDE" w:rsidRDefault="00000000">
          <w:r>
            <w:rPr>
              <w:rFonts w:hint="eastAsia"/>
            </w:rPr>
            <w:fldChar w:fldCharType="end"/>
          </w:r>
        </w:p>
      </w:sdtContent>
    </w:sdt>
    <w:p w14:paraId="3680D20E" w14:textId="77777777" w:rsidR="00E87FDE" w:rsidRDefault="00E87FDE">
      <w:pPr>
        <w:pStyle w:val="a0"/>
        <w:rPr>
          <w:rFonts w:ascii="Times New Roman" w:hAnsi="Times New Roman" w:cs="Times New Roman"/>
          <w:szCs w:val="24"/>
          <w:lang w:val="en-US" w:bidi="ar-SA"/>
        </w:rPr>
      </w:pPr>
    </w:p>
    <w:p w14:paraId="070728A0" w14:textId="77777777" w:rsidR="00E87FDE" w:rsidRDefault="00E87FDE"/>
    <w:bookmarkStart w:id="0" w:name="_Toc18976"/>
    <w:bookmarkStart w:id="1" w:name="_Toc6518"/>
    <w:p w14:paraId="38AE24D1" w14:textId="77777777" w:rsidR="00E87FDE" w:rsidRDefault="00000000">
      <w:pPr>
        <w:pStyle w:val="1"/>
        <w:tabs>
          <w:tab w:val="left" w:pos="2093"/>
        </w:tabs>
        <w:spacing w:before="64"/>
        <w:ind w:left="0"/>
        <w:jc w:val="left"/>
      </w:pPr>
      <w:r>
        <w:rPr>
          <w:noProof/>
        </w:rPr>
        <mc:AlternateContent>
          <mc:Choice Requires="wps">
            <w:drawing>
              <wp:anchor distT="0" distB="0" distL="114300" distR="114300" simplePos="0" relativeHeight="251657728" behindDoc="0" locked="0" layoutInCell="1" allowOverlap="1" wp14:anchorId="0FE62F15" wp14:editId="0CA8E597">
                <wp:simplePos x="0" y="0"/>
                <wp:positionH relativeFrom="page">
                  <wp:posOffset>809625</wp:posOffset>
                </wp:positionH>
                <wp:positionV relativeFrom="paragraph">
                  <wp:posOffset>938530</wp:posOffset>
                </wp:positionV>
                <wp:extent cx="5939790" cy="0"/>
                <wp:effectExtent l="0" t="6350" r="3810" b="6350"/>
                <wp:wrapTopAndBottom/>
                <wp:docPr id="22" name="直接连接符 22"/>
                <wp:cNvGraphicFramePr/>
                <a:graphic xmlns:a="http://schemas.openxmlformats.org/drawingml/2006/main">
                  <a:graphicData uri="http://schemas.microsoft.com/office/word/2010/wordprocessingShape">
                    <wps:wsp>
                      <wps:cNvCnPr/>
                      <wps:spPr>
                        <a:xfrm>
                          <a:off x="0" y="0"/>
                          <a:ext cx="593979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63.75pt;margin-top:73.9pt;height:0pt;width:467.7pt;mso-position-horizontal-relative:page;mso-wrap-distance-bottom:0pt;mso-wrap-distance-top:0pt;z-index:251661312;mso-width-relative:page;mso-height-relative:page;" filled="f" stroked="t" coordsize="21600,21600" o:gfxdata="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rul7YAAAADAEAAA8AAAAAAAAAAQAgAAAAIgAAAGRycy9kb3ducmV2LnhtbFBL&#10;AQIUABQAAAAIAIdO4kCGm9uB9gEAAOcDAAAOAAAAAAAAAAEAIAAAACcBAABkcnMvZTJvRG9jLnht&#10;bFBLBQYAAAAABgAGAFkBAACPBQAAAAA=&#10;">
                <v:fill on="f" focussize="0,0"/>
                <v:stroke weight="1pt" color="#000000" joinstyle="round"/>
                <v:imagedata o:title=""/>
                <o:lock v:ext="edit" aspectratio="f"/>
                <w10:wrap type="topAndBottom"/>
              </v:line>
            </w:pict>
          </mc:Fallback>
        </mc:AlternateContent>
      </w:r>
      <w:bookmarkStart w:id="2" w:name="_bookmark0"/>
      <w:bookmarkStart w:id="3" w:name="1_MQTT协议概述"/>
      <w:bookmarkEnd w:id="2"/>
      <w:bookmarkEnd w:id="3"/>
      <w:r>
        <w:rPr>
          <w:rFonts w:hint="eastAsia"/>
          <w:lang w:val="en-US"/>
        </w:rPr>
        <w:t>1 Kafka版本</w:t>
      </w:r>
      <w:bookmarkEnd w:id="0"/>
      <w:bookmarkEnd w:id="1"/>
    </w:p>
    <w:p w14:paraId="0BC74397" w14:textId="77777777" w:rsidR="00E87FDE" w:rsidRDefault="00E87FDE">
      <w:pPr>
        <w:pStyle w:val="a0"/>
        <w:spacing w:before="8"/>
        <w:rPr>
          <w:rFonts w:ascii="黑体"/>
          <w:sz w:val="25"/>
        </w:rPr>
      </w:pPr>
    </w:p>
    <w:p w14:paraId="7678AD47"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本文档定义了数字星云消息集成接口，此接口为Kafka接口。数字星云所采用的Kafka broker版本为2.1.1。使用兼容（大于或等于此版本号）的kafka官方maven库可访问此Kafka broker。</w:t>
      </w:r>
    </w:p>
    <w:p w14:paraId="0E9C6A31"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如：</w:t>
      </w:r>
    </w:p>
    <w:p w14:paraId="21A294C6"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&lt;dependency&gt;</w:t>
      </w:r>
    </w:p>
    <w:p w14:paraId="75322188"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 xml:space="preserve">     &lt;groupId&gt;org.apache.kafka&lt;/groupId&gt;</w:t>
      </w:r>
    </w:p>
    <w:p w14:paraId="1F3D41B0"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 xml:space="preserve">     &lt;artifactId&gt;kafka-clients&lt;/artifactId&gt;</w:t>
      </w:r>
    </w:p>
    <w:p w14:paraId="0C0DCA58"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 xml:space="preserve">     &lt;version&gt;2.8.1&lt;/version&gt;</w:t>
      </w:r>
    </w:p>
    <w:p w14:paraId="08183770"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&lt;/dependency&gt;</w:t>
      </w:r>
    </w:p>
    <w:p w14:paraId="24137046" w14:textId="77777777" w:rsidR="00E87FDE" w:rsidRDefault="00E87FDE">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p>
    <w:bookmarkStart w:id="4" w:name="_Toc16855"/>
    <w:bookmarkStart w:id="5" w:name="_Toc8146"/>
    <w:p w14:paraId="18C6E3D5" w14:textId="77777777" w:rsidR="00E87FDE" w:rsidRDefault="00000000">
      <w:pPr>
        <w:pStyle w:val="1"/>
        <w:tabs>
          <w:tab w:val="left" w:pos="2093"/>
        </w:tabs>
        <w:spacing w:before="64"/>
        <w:ind w:left="0"/>
        <w:jc w:val="left"/>
        <w:rPr>
          <w:lang w:val="en-US"/>
        </w:rPr>
      </w:pPr>
      <w:r>
        <w:rPr>
          <w:noProof/>
          <w:lang w:val="en-US"/>
        </w:rPr>
        <mc:AlternateContent>
          <mc:Choice Requires="wps">
            <w:drawing>
              <wp:anchor distT="0" distB="0" distL="114300" distR="114300" simplePos="0" relativeHeight="251658752" behindDoc="0" locked="0" layoutInCell="1" allowOverlap="1" wp14:anchorId="467C84BB" wp14:editId="31FCE096">
                <wp:simplePos x="0" y="0"/>
                <wp:positionH relativeFrom="page">
                  <wp:posOffset>809625</wp:posOffset>
                </wp:positionH>
                <wp:positionV relativeFrom="paragraph">
                  <wp:posOffset>937895</wp:posOffset>
                </wp:positionV>
                <wp:extent cx="5939790" cy="0"/>
                <wp:effectExtent l="0" t="6350" r="3810" b="6350"/>
                <wp:wrapTopAndBottom/>
                <wp:docPr id="8" name="直接连接符 8"/>
                <wp:cNvGraphicFramePr/>
                <a:graphic xmlns:a="http://schemas.openxmlformats.org/drawingml/2006/main">
                  <a:graphicData uri="http://schemas.microsoft.com/office/word/2010/wordprocessingShape">
                    <wps:wsp>
                      <wps:cNvCnPr/>
                      <wps:spPr>
                        <a:xfrm>
                          <a:off x="0" y="0"/>
                          <a:ext cx="593979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63.75pt;margin-top:73.85pt;height:0pt;width:467.7pt;mso-position-horizontal-relative:page;mso-wrap-distance-bottom:0pt;mso-wrap-distance-top:0pt;z-index:251662336;mso-width-relative:page;mso-height-relative:page;" filled="f" stroked="t" coordsize="21600,21600" o:gfxdata="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a6HLzZAAAADAEAAA8AAAAAAAAAAQAgAAAAIgAAAGRycy9kb3ducmV2LnhtbFBL&#10;AQIUABQAAAAIAIdO4kCmrnpb9QEAAOUDAAAOAAAAAAAAAAEAIAAAACgBAABkcnMvZTJvRG9jLnht&#10;bFBLBQYAAAAABgAGAFkBAACPBQAAAAA=&#10;">
                <v:fill on="f" focussize="0,0"/>
                <v:stroke weight="1pt" color="#000000" joinstyle="round"/>
                <v:imagedata o:title=""/>
                <o:lock v:ext="edit" aspectratio="f"/>
                <w10:wrap type="topAndBottom"/>
              </v:line>
            </w:pict>
          </mc:Fallback>
        </mc:AlternateContent>
      </w:r>
      <w:r>
        <w:rPr>
          <w:rFonts w:hint="eastAsia"/>
          <w:lang w:val="en-US"/>
        </w:rPr>
        <w:t>2 SASL_SSL安全接入Kafka</w:t>
      </w:r>
      <w:bookmarkEnd w:id="4"/>
      <w:bookmarkEnd w:id="5"/>
    </w:p>
    <w:p w14:paraId="211F10E9" w14:textId="77777777" w:rsidR="00E87FDE" w:rsidRDefault="00E87FDE"/>
    <w:p w14:paraId="3FD88CC4"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数字星云</w:t>
      </w:r>
      <w:r>
        <w:rPr>
          <w:rFonts w:asciiTheme="minorEastAsia" w:eastAsiaTheme="minorEastAsia" w:hAnsiTheme="minorEastAsia" w:cstheme="minorEastAsia"/>
          <w:color w:val="13161A"/>
          <w:sz w:val="21"/>
          <w:szCs w:val="21"/>
        </w:rPr>
        <w:t>开放kafka消息队列给外部访问，需要考虑安全性。其中主要涉及 身份认证（对client 与服务器的连接进行身份认证，brokers和zookeeper之间的连接进行Authentication（producer 和 consumer）、其他 brokers、tools与 brokers 之间连接的认证。） 以及 权限控制（实现对于消息级别的权限控制，clients的读写操作进行Authorization：生产/消费/group 数据权限。）两方面。</w:t>
      </w:r>
    </w:p>
    <w:p w14:paraId="719D1809" w14:textId="77777777" w:rsidR="00E87FDE" w:rsidRDefault="00000000">
      <w:pPr>
        <w:jc w:val="left"/>
      </w:pPr>
      <w:r>
        <w:rPr>
          <w:rFonts w:asciiTheme="minorEastAsia" w:eastAsiaTheme="minorEastAsia" w:hAnsiTheme="minorEastAsia" w:cstheme="minorEastAsia" w:hint="eastAsia"/>
          <w:color w:val="13161A"/>
          <w:szCs w:val="21"/>
        </w:rPr>
        <w:t>ISV应用访问数字星云的Kafka采用SASL_SSL（SCRAM_SHA-512）进行认证和加密传输,以及实现TOPIC的ACL策略。</w:t>
      </w:r>
    </w:p>
    <w:p w14:paraId="32B0137F" w14:textId="77777777" w:rsidR="00E87FDE" w:rsidRDefault="00000000">
      <w:r>
        <w:rPr>
          <w:rFonts w:hint="eastAsia"/>
        </w:rPr>
        <w:t xml:space="preserve"> </w:t>
      </w:r>
    </w:p>
    <w:p w14:paraId="27E8BD4A" w14:textId="77777777" w:rsidR="00E87FDE" w:rsidRDefault="00E87FDE">
      <w:pPr>
        <w:pStyle w:val="a0"/>
        <w:rPr>
          <w:lang w:val="en-US"/>
        </w:rPr>
      </w:pPr>
    </w:p>
    <w:bookmarkStart w:id="6" w:name="_Toc18648"/>
    <w:bookmarkStart w:id="7" w:name="_Toc17724"/>
    <w:p w14:paraId="26B284AB" w14:textId="77777777" w:rsidR="00E87FDE" w:rsidRDefault="00000000">
      <w:pPr>
        <w:pStyle w:val="1"/>
        <w:tabs>
          <w:tab w:val="left" w:pos="2093"/>
        </w:tabs>
        <w:spacing w:before="64"/>
        <w:ind w:left="0"/>
        <w:jc w:val="left"/>
        <w:rPr>
          <w:lang w:val="en-US"/>
        </w:rPr>
      </w:pPr>
      <w:r>
        <w:rPr>
          <w:noProof/>
          <w:lang w:val="en-US"/>
        </w:rPr>
        <mc:AlternateContent>
          <mc:Choice Requires="wps">
            <w:drawing>
              <wp:anchor distT="0" distB="0" distL="114300" distR="114300" simplePos="0" relativeHeight="251659776" behindDoc="0" locked="0" layoutInCell="1" allowOverlap="1" wp14:anchorId="4D40AE7C" wp14:editId="4572BCA3">
                <wp:simplePos x="0" y="0"/>
                <wp:positionH relativeFrom="page">
                  <wp:posOffset>809625</wp:posOffset>
                </wp:positionH>
                <wp:positionV relativeFrom="paragraph">
                  <wp:posOffset>937895</wp:posOffset>
                </wp:positionV>
                <wp:extent cx="5939790" cy="0"/>
                <wp:effectExtent l="0" t="6350" r="3810" b="6350"/>
                <wp:wrapTopAndBottom/>
                <wp:docPr id="14" name="直接连接符 14"/>
                <wp:cNvGraphicFramePr/>
                <a:graphic xmlns:a="http://schemas.openxmlformats.org/drawingml/2006/main">
                  <a:graphicData uri="http://schemas.microsoft.com/office/word/2010/wordprocessingShape">
                    <wps:wsp>
                      <wps:cNvCnPr/>
                      <wps:spPr>
                        <a:xfrm>
                          <a:off x="0" y="0"/>
                          <a:ext cx="593979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63.75pt;margin-top:73.85pt;height:0pt;width:467.7pt;mso-position-horizontal-relative:page;mso-wrap-distance-bottom:0pt;mso-wrap-distance-top:0pt;z-index:251663360;mso-width-relative:page;mso-height-relative:page;" filled="f" stroked="t" coordsize="21600,21600" o:gfxdata="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uhy82QAAAAwBAAAPAAAAAAAAAAEAIAAAACIAAABkcnMvZG93bnJldi54bWxQ&#10;SwECFAAUAAAACACHTuJAzpeoUvYBAADnAwAADgAAAAAAAAABACAAAAAoAQAAZHJzL2Uyb0RvYy54&#10;bWxQSwUGAAAAAAYABgBZAQAAkAUAAAAA&#10;">
                <v:fill on="f" focussize="0,0"/>
                <v:stroke weight="1pt" color="#000000" joinstyle="round"/>
                <v:imagedata o:title=""/>
                <o:lock v:ext="edit" aspectratio="f"/>
                <w10:wrap type="topAndBottom"/>
              </v:line>
            </w:pict>
          </mc:Fallback>
        </mc:AlternateContent>
      </w:r>
      <w:r>
        <w:rPr>
          <w:rFonts w:hint="eastAsia"/>
          <w:lang w:val="en-US"/>
        </w:rPr>
        <w:t xml:space="preserve">3 </w:t>
      </w:r>
      <w:bookmarkEnd w:id="6"/>
      <w:r>
        <w:rPr>
          <w:rFonts w:hint="eastAsia"/>
          <w:lang w:val="en-US"/>
        </w:rPr>
        <w:t>ISV应用安全接入Kafka配置</w:t>
      </w:r>
      <w:bookmarkEnd w:id="7"/>
    </w:p>
    <w:p w14:paraId="29986439" w14:textId="77777777" w:rsidR="00E87FDE" w:rsidRDefault="00E87FDE">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p>
    <w:p w14:paraId="564998DA" w14:textId="77777777" w:rsidR="00E87FDE" w:rsidRDefault="00000000">
      <w:pPr>
        <w:pStyle w:val="2"/>
      </w:pPr>
      <w:bookmarkStart w:id="8" w:name="_Toc27825"/>
      <w:r>
        <w:rPr>
          <w:rFonts w:hint="eastAsia"/>
        </w:rPr>
        <w:t xml:space="preserve">3.1 </w:t>
      </w:r>
      <w:r>
        <w:rPr>
          <w:rFonts w:hint="eastAsia"/>
        </w:rPr>
        <w:t>通过数字星云门户获取用户名和密码</w:t>
      </w:r>
      <w:bookmarkEnd w:id="8"/>
    </w:p>
    <w:p w14:paraId="6079BB3C"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color w:val="13161A"/>
          <w:sz w:val="21"/>
          <w:szCs w:val="21"/>
        </w:rPr>
      </w:pPr>
      <w:r>
        <w:rPr>
          <w:rFonts w:asciiTheme="minorEastAsia" w:eastAsiaTheme="minorEastAsia" w:hAnsiTheme="minorEastAsia" w:cstheme="minorEastAsia" w:hint="eastAsia"/>
          <w:color w:val="13161A"/>
          <w:sz w:val="21"/>
          <w:szCs w:val="21"/>
        </w:rPr>
        <w:t>登录到数字星云门户，进入应用界面获取。具体的访问方式参见《数字星云操作手册》。如下是查询结果举例key/secrete就是用户名和密码：</w:t>
      </w:r>
    </w:p>
    <w:p w14:paraId="3910D70C" w14:textId="67144606" w:rsidR="00E87FDE" w:rsidRDefault="00785D83">
      <w:pPr>
        <w:jc w:val="center"/>
      </w:pPr>
      <w:r>
        <w:rPr>
          <w:noProof/>
        </w:rPr>
        <w:lastRenderedPageBreak/>
        <w:drawing>
          <wp:inline distT="0" distB="0" distL="114300" distR="114300" wp14:anchorId="0FCF4972" wp14:editId="1E415828">
            <wp:extent cx="2540000" cy="2268220"/>
            <wp:effectExtent l="0" t="0" r="0" b="508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0"/>
                    <a:stretch>
                      <a:fillRect/>
                    </a:stretch>
                  </pic:blipFill>
                  <pic:spPr>
                    <a:xfrm>
                      <a:off x="0" y="0"/>
                      <a:ext cx="2540000" cy="2268220"/>
                    </a:xfrm>
                    <a:prstGeom prst="rect">
                      <a:avLst/>
                    </a:prstGeom>
                    <a:noFill/>
                    <a:ln>
                      <a:noFill/>
                    </a:ln>
                  </pic:spPr>
                </pic:pic>
              </a:graphicData>
            </a:graphic>
          </wp:inline>
        </w:drawing>
      </w:r>
    </w:p>
    <w:p w14:paraId="5616B090" w14:textId="77777777" w:rsidR="00E87FDE" w:rsidRDefault="00E87FDE">
      <w:pPr>
        <w:pStyle w:val="a8"/>
        <w:widowControl/>
        <w:spacing w:before="76" w:beforeAutospacing="0" w:after="76" w:afterAutospacing="0" w:line="315" w:lineRule="atLeast"/>
        <w:rPr>
          <w:rFonts w:asciiTheme="minorEastAsia" w:eastAsiaTheme="minorEastAsia" w:hAnsiTheme="minorEastAsia" w:cstheme="minorEastAsia"/>
        </w:rPr>
      </w:pPr>
    </w:p>
    <w:p w14:paraId="3F806FE9" w14:textId="77777777" w:rsidR="00E87FDE" w:rsidRDefault="00E87FDE">
      <w:pPr>
        <w:pStyle w:val="a8"/>
        <w:widowControl/>
        <w:spacing w:before="76" w:beforeAutospacing="0" w:after="76" w:afterAutospacing="0" w:line="315" w:lineRule="atLeast"/>
        <w:jc w:val="center"/>
        <w:rPr>
          <w:rFonts w:asciiTheme="minorEastAsia" w:eastAsiaTheme="minorEastAsia" w:hAnsiTheme="minorEastAsia" w:cstheme="minorEastAsia"/>
        </w:rPr>
      </w:pPr>
    </w:p>
    <w:p w14:paraId="3D521131" w14:textId="77777777" w:rsidR="00E87FDE" w:rsidRDefault="00000000">
      <w:pPr>
        <w:pStyle w:val="2"/>
      </w:pPr>
      <w:bookmarkStart w:id="9" w:name="_Toc11172"/>
      <w:r>
        <w:rPr>
          <w:rFonts w:hint="eastAsia"/>
        </w:rPr>
        <w:t>3.2</w:t>
      </w:r>
      <w:r>
        <w:rPr>
          <w:rFonts w:hint="eastAsia"/>
        </w:rPr>
        <w:t>进行</w:t>
      </w:r>
      <w:r>
        <w:rPr>
          <w:rFonts w:hint="eastAsia"/>
        </w:rPr>
        <w:t>consumer</w:t>
      </w:r>
      <w:r>
        <w:rPr>
          <w:rFonts w:hint="eastAsia"/>
        </w:rPr>
        <w:t>和</w:t>
      </w:r>
      <w:r>
        <w:rPr>
          <w:rFonts w:hint="eastAsia"/>
        </w:rPr>
        <w:t>producer</w:t>
      </w:r>
      <w:r>
        <w:rPr>
          <w:rFonts w:hint="eastAsia"/>
        </w:rPr>
        <w:t>的配置</w:t>
      </w:r>
      <w:bookmarkEnd w:id="9"/>
    </w:p>
    <w:p w14:paraId="106A4C96"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public static Properties getSafeProducerPro(){</w:t>
      </w:r>
    </w:p>
    <w:p w14:paraId="5908CA6B"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 properties = new Properties();</w:t>
      </w:r>
    </w:p>
    <w:p w14:paraId="414A3FFD"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properties.setProperty("bootstrap.servers","10.235.10.116:29554,10.235.10.116:29555,10.235.10.116:29556");</w:t>
      </w:r>
    </w:p>
    <w:p w14:paraId="5885B3EF"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properties.setProperty("acks","all");</w:t>
      </w:r>
    </w:p>
    <w:p w14:paraId="1C54CEA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properties.setProperty("key.serializer","org.apache.kafka.common.serialization.StringSerializer");</w:t>
      </w:r>
    </w:p>
    <w:p w14:paraId="7C89066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properties.setProperty("value.serializer","org.apache.kafka.common.serialization.StringSerializer");</w:t>
      </w:r>
    </w:p>
    <w:p w14:paraId="2FC6A10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properties.setProperty("sasl.jaas.config","org.apache.kafka.common.security.scram.ScramLoginModule required username=\"e92224\" password=\"323236g6#\";");</w:t>
      </w:r>
    </w:p>
    <w:p w14:paraId="721CC26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properties.setProperty("sasl.mechanism","SCRAM-SHA-512");</w:t>
      </w:r>
    </w:p>
    <w:p w14:paraId="545A544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properties.setProperty("security.protocol","SASL_SSL");</w:t>
      </w:r>
    </w:p>
    <w:p w14:paraId="28606C55"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properties.setProperty("ssl.truststore.location","D:\\client.trustestore.p12");</w:t>
      </w:r>
    </w:p>
    <w:p w14:paraId="1628BD5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properties.setProperty("ssl.truststore.password","pwd123");</w:t>
      </w:r>
    </w:p>
    <w:p w14:paraId="33F5736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properties.setProperty("buffer.memory","33554432");</w:t>
      </w:r>
    </w:p>
    <w:p w14:paraId="6A57F48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properties.setProperty("retries","0");</w:t>
      </w:r>
    </w:p>
    <w:p w14:paraId="4B4BCF6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properties.setProperty("ssl.endpoint.identification.algorithm","");</w:t>
      </w:r>
    </w:p>
    <w:p w14:paraId="36609AC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lastRenderedPageBreak/>
        <w:t>    return properties;</w:t>
      </w:r>
    </w:p>
    <w:p w14:paraId="331DAD0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w:t>
      </w:r>
    </w:p>
    <w:p w14:paraId="14833032"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public static Properties getSafeConsumerPro(){</w:t>
      </w:r>
    </w:p>
    <w:p w14:paraId="07DCBB6B"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 properties = new Properties();</w:t>
      </w:r>
    </w:p>
    <w:p w14:paraId="3A0EB5C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properties.setProperty("bootstrap.servers","10.235.10.116:29554,10.235.10.116:29555,10.235.10.116:29556");</w:t>
      </w:r>
    </w:p>
    <w:p w14:paraId="615FD507"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properties.setProperty("group.id","isv-kafka");</w:t>
      </w:r>
    </w:p>
    <w:p w14:paraId="347C498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properties.setProperty("key.deserializer",StringDeserializer.class.getName());</w:t>
      </w:r>
    </w:p>
    <w:p w14:paraId="1F1EA886"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properties.setProperty("value.deserializer",StringDeserializer.class.getName());</w:t>
      </w:r>
    </w:p>
    <w:p w14:paraId="7633F1A5"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properties.setProperty("sasl.jaas.config","org.apache.kafka.common.security.scram.ScramLoginModule required username=\"e92224\" password=\"323236g6#\";");</w:t>
      </w:r>
    </w:p>
    <w:p w14:paraId="41CA4665"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properties.setProperty("sasl.mechanism","SCRAM-SHA-512");</w:t>
      </w:r>
    </w:p>
    <w:p w14:paraId="07FB697C"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properties.setProperty("security.protocol","SASL_SSL");</w:t>
      </w:r>
    </w:p>
    <w:p w14:paraId="530A76E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properties.setProperty("ssl.truststore.location","D:\\client.trustestore.p12");</w:t>
      </w:r>
    </w:p>
    <w:p w14:paraId="537FCF2F"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properties.setProperty("ssl.truststore.password","pwd123");</w:t>
      </w:r>
    </w:p>
    <w:p w14:paraId="693C2D6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properties.setProperty("enable.auto.commit", "true");</w:t>
      </w:r>
    </w:p>
    <w:p w14:paraId="44A7389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properties.setProperty("auto.commit.interval.ms", "1000");</w:t>
      </w:r>
    </w:p>
    <w:p w14:paraId="5E31CC3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properties.setProperty("session.timeout.ms", "30000");</w:t>
      </w:r>
    </w:p>
    <w:p w14:paraId="37746D5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properties.setProperty("auto.offset.reset","earliest");</w:t>
      </w:r>
    </w:p>
    <w:p w14:paraId="08946DA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properties.setProperty("ssl.endpoint.identification.algorithm","");</w:t>
      </w:r>
    </w:p>
    <w:p w14:paraId="413EF2C9"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return properties;</w:t>
      </w:r>
    </w:p>
    <w:p w14:paraId="26F4EA6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rPr>
      </w:pPr>
      <w:r>
        <w:rPr>
          <w:rFonts w:asciiTheme="minorEastAsia" w:eastAsiaTheme="minorEastAsia" w:hAnsiTheme="minorEastAsia" w:cstheme="minorEastAsia"/>
          <w:color w:val="A9B7C6"/>
          <w:sz w:val="21"/>
          <w:szCs w:val="21"/>
          <w:shd w:val="clear" w:color="auto" w:fill="2B2B2B"/>
        </w:rPr>
        <w:t>}</w:t>
      </w:r>
    </w:p>
    <w:p w14:paraId="1CD23689"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注：</w:t>
      </w:r>
    </w:p>
    <w:p w14:paraId="4782DE91"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1） "security.protocol","SASL_SSL"</w:t>
      </w:r>
    </w:p>
    <w:p w14:paraId="02A12E61"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配置安全策略：SASL+SSL方式</w:t>
      </w:r>
    </w:p>
    <w:p w14:paraId="7C7D0093"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2） "sasl.mechanism","SCRAM-SHA-512"</w:t>
      </w:r>
    </w:p>
    <w:p w14:paraId="628BF03A"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配置SASL的认证方式，这里使用SCRAM-SHA-512</w:t>
      </w:r>
      <w:r>
        <w:rPr>
          <w:rFonts w:asciiTheme="minorEastAsia" w:eastAsiaTheme="minorEastAsia" w:hAnsiTheme="minorEastAsia" w:cstheme="minorEastAsia" w:hint="eastAsia"/>
          <w:color w:val="13161A"/>
          <w:sz w:val="21"/>
          <w:szCs w:val="21"/>
        </w:rPr>
        <w:br/>
        <w:t>  3）"sasl.jaas.config","org.apache.kafka.common.security.scram.ScramLoginModule required username=\"e92224\" password=\"323236g6#\";"</w:t>
      </w:r>
      <w:r>
        <w:rPr>
          <w:rFonts w:asciiTheme="minorEastAsia" w:eastAsiaTheme="minorEastAsia" w:hAnsiTheme="minorEastAsia" w:cstheme="minorEastAsia" w:hint="eastAsia"/>
          <w:color w:val="13161A"/>
          <w:sz w:val="21"/>
          <w:szCs w:val="21"/>
        </w:rPr>
        <w:br/>
      </w:r>
      <w:r>
        <w:rPr>
          <w:rFonts w:asciiTheme="minorEastAsia" w:eastAsiaTheme="minorEastAsia" w:hAnsiTheme="minorEastAsia" w:cstheme="minorEastAsia" w:hint="eastAsia"/>
          <w:color w:val="13161A"/>
          <w:sz w:val="21"/>
          <w:szCs w:val="21"/>
        </w:rPr>
        <w:lastRenderedPageBreak/>
        <w:t>   配置的是kafka用户的用户名与密码，这里用户名和密码通过数字星云 集成应用下的app key 和app secret得到；</w:t>
      </w:r>
    </w:p>
    <w:p w14:paraId="2D8BD656"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4） "ssl.truststore.location","D:\\client.trustestore.p12"</w:t>
      </w:r>
    </w:p>
    <w:p w14:paraId="68AA5EFB"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配置通过java keytool工具生成的认证文件路径</w:t>
      </w:r>
      <w:r>
        <w:rPr>
          <w:rFonts w:asciiTheme="minorEastAsia" w:eastAsiaTheme="minorEastAsia" w:hAnsiTheme="minorEastAsia" w:cstheme="minorEastAsia" w:hint="eastAsia"/>
          <w:color w:val="13161A"/>
          <w:sz w:val="21"/>
          <w:szCs w:val="21"/>
        </w:rPr>
        <w:br/>
        <w:t>  5） "ssl.truststore.password","pwd123"</w:t>
      </w:r>
      <w:r>
        <w:rPr>
          <w:rFonts w:asciiTheme="minorEastAsia" w:eastAsiaTheme="minorEastAsia" w:hAnsiTheme="minorEastAsia" w:cstheme="minorEastAsia" w:hint="eastAsia"/>
          <w:color w:val="13161A"/>
          <w:sz w:val="21"/>
          <w:szCs w:val="21"/>
        </w:rPr>
        <w:br/>
        <w:t>   配置生成的认证文件的密码</w:t>
      </w:r>
    </w:p>
    <w:p w14:paraId="6B0AB6CC" w14:textId="77777777" w:rsidR="00E87FDE" w:rsidRDefault="00000000">
      <w:pPr>
        <w:pStyle w:val="a8"/>
        <w:widowControl/>
        <w:spacing w:before="76" w:beforeAutospacing="0" w:after="240" w:afterAutospacing="0" w:line="315" w:lineRule="atLeast"/>
        <w:ind w:left="420"/>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6） "ssl.endpoint.identification.algorithm",""</w:t>
      </w:r>
      <w:r>
        <w:rPr>
          <w:rFonts w:asciiTheme="minorEastAsia" w:eastAsiaTheme="minorEastAsia" w:hAnsiTheme="minorEastAsia" w:cstheme="minorEastAsia" w:hint="eastAsia"/>
          <w:color w:val="13161A"/>
          <w:sz w:val="21"/>
          <w:szCs w:val="21"/>
        </w:rPr>
        <w:br/>
        <w:t>   配置使用HostName认证</w:t>
      </w:r>
    </w:p>
    <w:p w14:paraId="1513945E" w14:textId="77777777" w:rsidR="00E87FDE" w:rsidRDefault="00000000">
      <w:pPr>
        <w:pStyle w:val="2"/>
      </w:pPr>
      <w:bookmarkStart w:id="10" w:name="_Toc6532"/>
      <w:r>
        <w:rPr>
          <w:rFonts w:hint="eastAsia"/>
        </w:rPr>
        <w:t>3.3</w:t>
      </w:r>
      <w:r>
        <w:rPr>
          <w:rFonts w:hint="eastAsia"/>
        </w:rPr>
        <w:t>通过</w:t>
      </w:r>
      <w:r>
        <w:rPr>
          <w:rFonts w:hint="eastAsia"/>
        </w:rPr>
        <w:t xml:space="preserve"> java keytool</w:t>
      </w:r>
      <w:r>
        <w:rPr>
          <w:rFonts w:hint="eastAsia"/>
        </w:rPr>
        <w:t>文件生成</w:t>
      </w:r>
      <w:r>
        <w:rPr>
          <w:rFonts w:hint="eastAsia"/>
        </w:rPr>
        <w:t>trustestore.p12</w:t>
      </w:r>
      <w:r>
        <w:rPr>
          <w:rFonts w:hint="eastAsia"/>
        </w:rPr>
        <w:t>文件</w:t>
      </w:r>
      <w:bookmarkEnd w:id="10"/>
      <w:r>
        <w:rPr>
          <w:rFonts w:hint="eastAsia"/>
        </w:rPr>
        <w:t xml:space="preserve"> </w:t>
      </w:r>
    </w:p>
    <w:p w14:paraId="2B2F8F20"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  1）通过keytool命令查看：（如果没有，请先安装JDK）</w:t>
      </w:r>
    </w:p>
    <w:p w14:paraId="5A928236" w14:textId="77777777" w:rsidR="00E87FDE" w:rsidRDefault="00000000">
      <w:pPr>
        <w:pStyle w:val="a8"/>
        <w:widowControl/>
        <w:spacing w:before="76" w:beforeAutospacing="0" w:after="76" w:afterAutospacing="0" w:line="315" w:lineRule="atLeast"/>
        <w:ind w:firstLine="840"/>
        <w:rPr>
          <w:rFonts w:asciiTheme="minorEastAsia" w:eastAsiaTheme="minorEastAsia" w:hAnsiTheme="minorEastAsia" w:cstheme="minorEastAsia"/>
        </w:rPr>
      </w:pPr>
      <w:r>
        <w:rPr>
          <w:rFonts w:asciiTheme="minorEastAsia" w:eastAsiaTheme="minorEastAsia" w:hAnsiTheme="minorEastAsia" w:cstheme="minorEastAsia" w:hint="eastAsia"/>
          <w:noProof/>
          <w:color w:val="13161A"/>
          <w:sz w:val="21"/>
          <w:szCs w:val="21"/>
        </w:rPr>
        <w:drawing>
          <wp:inline distT="0" distB="0" distL="114300" distR="114300" wp14:anchorId="62D41C4F" wp14:editId="7E4EF0FE">
            <wp:extent cx="3048000" cy="2286000"/>
            <wp:effectExtent l="0" t="0" r="0" b="0"/>
            <wp:docPr id="12"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age.png"/>
                    <pic:cNvPicPr>
                      <a:picLocks noChangeAspect="1"/>
                    </pic:cNvPicPr>
                  </pic:nvPicPr>
                  <pic:blipFill>
                    <a:blip r:embed="rId11"/>
                    <a:stretch>
                      <a:fillRect/>
                    </a:stretch>
                  </pic:blipFill>
                  <pic:spPr>
                    <a:xfrm>
                      <a:off x="0" y="0"/>
                      <a:ext cx="3048000" cy="2286000"/>
                    </a:xfrm>
                    <a:prstGeom prst="rect">
                      <a:avLst/>
                    </a:prstGeom>
                    <a:noFill/>
                    <a:ln w="9525">
                      <a:noFill/>
                    </a:ln>
                  </pic:spPr>
                </pic:pic>
              </a:graphicData>
            </a:graphic>
          </wp:inline>
        </w:drawing>
      </w:r>
    </w:p>
    <w:p w14:paraId="419A2550" w14:textId="77777777" w:rsidR="00E87FDE" w:rsidRDefault="00000000">
      <w:pPr>
        <w:pStyle w:val="a8"/>
        <w:widowControl/>
        <w:spacing w:before="76" w:beforeAutospacing="0" w:after="76" w:afterAutospacing="0" w:line="315" w:lineRule="atLeast"/>
        <w:ind w:firstLineChars="300" w:firstLine="630"/>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2）生成命令：keytool -keystore ${path}/client.trustestore.p12 -storepass ${pwd} -noprompt -alias client.trustestore -import -file ${path}/ca.crt -storetype PKCS12</w:t>
      </w:r>
    </w:p>
    <w:p w14:paraId="519643C8" w14:textId="77777777" w:rsidR="00E87FDE" w:rsidRDefault="00000000">
      <w:pPr>
        <w:pStyle w:val="a8"/>
        <w:widowControl/>
        <w:spacing w:before="76" w:beforeAutospacing="0" w:after="76" w:afterAutospacing="0" w:line="315" w:lineRule="atLeast"/>
        <w:ind w:firstLine="840"/>
        <w:rPr>
          <w:rFonts w:asciiTheme="minorEastAsia" w:eastAsiaTheme="minorEastAsia" w:hAnsiTheme="minorEastAsia" w:cstheme="minorEastAsia"/>
        </w:rPr>
      </w:pPr>
      <w:r>
        <w:rPr>
          <w:rFonts w:asciiTheme="minorEastAsia" w:eastAsiaTheme="minorEastAsia" w:hAnsiTheme="minorEastAsia" w:cstheme="minorEastAsia" w:hint="eastAsia"/>
          <w:noProof/>
          <w:color w:val="13161A"/>
          <w:sz w:val="21"/>
          <w:szCs w:val="21"/>
        </w:rPr>
        <w:drawing>
          <wp:inline distT="0" distB="0" distL="114300" distR="114300" wp14:anchorId="35803F81" wp14:editId="1410FBD4">
            <wp:extent cx="5712460" cy="408940"/>
            <wp:effectExtent l="0" t="0" r="2540" b="10160"/>
            <wp:docPr id="13" name="图片 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age.png"/>
                    <pic:cNvPicPr>
                      <a:picLocks noChangeAspect="1"/>
                    </pic:cNvPicPr>
                  </pic:nvPicPr>
                  <pic:blipFill>
                    <a:blip r:embed="rId12"/>
                    <a:stretch>
                      <a:fillRect/>
                    </a:stretch>
                  </pic:blipFill>
                  <pic:spPr>
                    <a:xfrm>
                      <a:off x="0" y="0"/>
                      <a:ext cx="5712460" cy="408940"/>
                    </a:xfrm>
                    <a:prstGeom prst="rect">
                      <a:avLst/>
                    </a:prstGeom>
                    <a:noFill/>
                    <a:ln w="9525">
                      <a:noFill/>
                    </a:ln>
                  </pic:spPr>
                </pic:pic>
              </a:graphicData>
            </a:graphic>
          </wp:inline>
        </w:drawing>
      </w:r>
    </w:p>
    <w:p w14:paraId="0CB321B5" w14:textId="77777777" w:rsidR="00E87FDE" w:rsidRDefault="00000000">
      <w:pPr>
        <w:pStyle w:val="a8"/>
        <w:widowControl/>
        <w:spacing w:before="76" w:beforeAutospacing="0" w:after="76" w:afterAutospacing="0" w:line="315" w:lineRule="atLeast"/>
        <w:ind w:firstLine="840"/>
        <w:rPr>
          <w:rFonts w:asciiTheme="minorEastAsia" w:eastAsiaTheme="minorEastAsia" w:hAnsiTheme="minorEastAsia" w:cstheme="minorEastAsia"/>
        </w:rPr>
      </w:pPr>
      <w:r>
        <w:rPr>
          <w:rFonts w:asciiTheme="minorEastAsia" w:eastAsiaTheme="minorEastAsia" w:hAnsiTheme="minorEastAsia" w:cstheme="minorEastAsia" w:hint="eastAsia"/>
          <w:noProof/>
          <w:color w:val="13161A"/>
          <w:sz w:val="21"/>
          <w:szCs w:val="21"/>
        </w:rPr>
        <w:drawing>
          <wp:inline distT="0" distB="0" distL="114300" distR="114300" wp14:anchorId="6A999DD3" wp14:editId="22488F21">
            <wp:extent cx="3890010" cy="1025525"/>
            <wp:effectExtent l="0" t="0" r="8890" b="3175"/>
            <wp:docPr id="9" name="图片 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age.png"/>
                    <pic:cNvPicPr>
                      <a:picLocks noChangeAspect="1"/>
                    </pic:cNvPicPr>
                  </pic:nvPicPr>
                  <pic:blipFill>
                    <a:blip r:embed="rId13"/>
                    <a:stretch>
                      <a:fillRect/>
                    </a:stretch>
                  </pic:blipFill>
                  <pic:spPr>
                    <a:xfrm>
                      <a:off x="0" y="0"/>
                      <a:ext cx="3890010" cy="1025525"/>
                    </a:xfrm>
                    <a:prstGeom prst="rect">
                      <a:avLst/>
                    </a:prstGeom>
                    <a:noFill/>
                    <a:ln w="9525">
                      <a:noFill/>
                    </a:ln>
                  </pic:spPr>
                </pic:pic>
              </a:graphicData>
            </a:graphic>
          </wp:inline>
        </w:drawing>
      </w:r>
    </w:p>
    <w:p w14:paraId="4F20CC42" w14:textId="77777777" w:rsidR="00E87FDE" w:rsidRPr="00C07C13" w:rsidRDefault="00000000">
      <w:pPr>
        <w:pStyle w:val="a8"/>
        <w:widowControl/>
        <w:spacing w:before="76" w:beforeAutospacing="0" w:after="76" w:afterAutospacing="0" w:line="315" w:lineRule="atLeast"/>
        <w:rPr>
          <w:rFonts w:asciiTheme="minorEastAsia" w:eastAsiaTheme="minorEastAsia" w:hAnsiTheme="minorEastAsia" w:cstheme="minorEastAsia" w:hint="eastAsia"/>
          <w:lang w:val="en-AE"/>
        </w:rPr>
      </w:pPr>
      <w:r>
        <w:rPr>
          <w:rFonts w:asciiTheme="minorEastAsia" w:eastAsiaTheme="minorEastAsia" w:hAnsiTheme="minorEastAsia" w:cstheme="minorEastAsia" w:hint="eastAsia"/>
          <w:color w:val="13161A"/>
          <w:sz w:val="21"/>
          <w:szCs w:val="21"/>
        </w:rPr>
        <w:t> </w:t>
      </w:r>
    </w:p>
    <w:p w14:paraId="3848DFF6" w14:textId="158A6959" w:rsidR="00E87FDE" w:rsidRDefault="00000000">
      <w:pPr>
        <w:pStyle w:val="a8"/>
        <w:widowControl/>
        <w:spacing w:before="76" w:beforeAutospacing="0" w:after="76" w:afterAutospacing="0" w:line="240"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ca.crt文件：</w:t>
      </w:r>
      <w:r w:rsidR="00C07C13">
        <w:rPr>
          <w:rFonts w:asciiTheme="minorEastAsia" w:eastAsiaTheme="minorEastAsia" w:hAnsiTheme="minorEastAsia" w:cstheme="minorEastAsia" w:hint="eastAsia"/>
          <w:color w:val="13161A"/>
          <w:sz w:val="21"/>
          <w:szCs w:val="21"/>
        </w:rPr>
        <w:object w:dxaOrig="1455" w:dyaOrig="1320" w14:anchorId="54A7B8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5pt;height:32.5pt" o:ole="">
            <v:imagedata r:id="rId14" o:title=""/>
          </v:shape>
          <o:OLEObject Type="Embed" ProgID="Package" ShapeID="_x0000_i1025" DrawAspect="Icon" ObjectID="_1755105930" r:id="rId15"/>
        </w:object>
      </w:r>
    </w:p>
    <w:p w14:paraId="5EC4ADFE" w14:textId="77777777" w:rsidR="00E87FDE" w:rsidRDefault="00E87FDE">
      <w:pPr>
        <w:pStyle w:val="a8"/>
        <w:widowControl/>
        <w:spacing w:before="76" w:beforeAutospacing="0" w:after="76" w:afterAutospacing="0" w:line="240" w:lineRule="atLeast"/>
        <w:rPr>
          <w:rFonts w:asciiTheme="minorEastAsia" w:eastAsiaTheme="minorEastAsia" w:hAnsiTheme="minorEastAsia" w:cstheme="minorEastAsia"/>
        </w:rPr>
      </w:pPr>
    </w:p>
    <w:p w14:paraId="3A53CA02" w14:textId="77777777" w:rsidR="00E87FDE" w:rsidRDefault="00E87FDE">
      <w:pPr>
        <w:pStyle w:val="a8"/>
        <w:widowControl/>
        <w:spacing w:before="76" w:beforeAutospacing="0" w:after="76" w:afterAutospacing="0" w:line="240" w:lineRule="atLeast"/>
        <w:rPr>
          <w:rFonts w:asciiTheme="minorEastAsia" w:eastAsiaTheme="minorEastAsia" w:hAnsiTheme="minorEastAsia" w:cstheme="minorEastAsia"/>
        </w:rPr>
      </w:pPr>
    </w:p>
    <w:p w14:paraId="3B79754F" w14:textId="77777777" w:rsidR="00E87FDE" w:rsidRDefault="00000000">
      <w:pPr>
        <w:pStyle w:val="2"/>
      </w:pPr>
      <w:bookmarkStart w:id="11" w:name="_Toc12206"/>
      <w:r>
        <w:rPr>
          <w:rFonts w:hint="eastAsia"/>
        </w:rPr>
        <w:t>3.4</w:t>
      </w:r>
      <w:r>
        <w:rPr>
          <w:rFonts w:hint="eastAsia"/>
        </w:rPr>
        <w:t>通过安全端口成功消费</w:t>
      </w:r>
      <w:r>
        <w:rPr>
          <w:rFonts w:hint="eastAsia"/>
        </w:rPr>
        <w:t>demo</w:t>
      </w:r>
      <w:bookmarkEnd w:id="11"/>
      <w:r>
        <w:rPr>
          <w:rFonts w:hint="eastAsia"/>
        </w:rPr>
        <w:t xml:space="preserve"> </w:t>
      </w:r>
    </w:p>
    <w:p w14:paraId="3D963596"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main：</w:t>
      </w:r>
    </w:p>
    <w:p w14:paraId="469285D2"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public class Kafka extends Thread {</w:t>
      </w:r>
    </w:p>
    <w:p w14:paraId="7E24AA5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Consumer&lt;String, String&gt; consumer116 = new KafkaConsumer&lt;String, String&gt;(KafkaUtil.getSafeConsumerPro());</w:t>
      </w:r>
    </w:p>
    <w:p w14:paraId="5FA6EE3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@Override</w:t>
      </w:r>
    </w:p>
    <w:p w14:paraId="220EB47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public void run() {</w:t>
      </w:r>
    </w:p>
    <w:p w14:paraId="292D067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poll("sourcetopic");</w:t>
      </w:r>
    </w:p>
    <w:p w14:paraId="3F5D5AD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p>
    <w:p w14:paraId="7B72EDF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public static void main(String[] args) {</w:t>
      </w:r>
    </w:p>
    <w:p w14:paraId="0320840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new Kafka().start();</w:t>
      </w:r>
    </w:p>
    <w:p w14:paraId="11761C9F"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p>
    <w:p w14:paraId="7B34C0F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private void poll(String sourceTopicName) {</w:t>
      </w:r>
    </w:p>
    <w:p w14:paraId="31DB1C2B"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try {</w:t>
      </w:r>
    </w:p>
    <w:p w14:paraId="3DD47B0F"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xml:space="preserve">    </w:t>
      </w:r>
      <w:r>
        <w:rPr>
          <w:rFonts w:asciiTheme="minorEastAsia" w:eastAsiaTheme="minorEastAsia" w:hAnsiTheme="minorEastAsia" w:cstheme="minorEastAsia"/>
          <w:color w:val="A9B7C6"/>
          <w:sz w:val="21"/>
          <w:szCs w:val="21"/>
          <w:shd w:val="clear" w:color="auto" w:fill="2B2B2B"/>
        </w:rPr>
        <w:tab/>
        <w:t>consumer116.subscribe(Arrays.asList(sourceTopicName));</w:t>
      </w:r>
    </w:p>
    <w:p w14:paraId="1B81B555"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r>
        <w:rPr>
          <w:rFonts w:asciiTheme="minorEastAsia" w:eastAsiaTheme="minorEastAsia" w:hAnsiTheme="minorEastAsia" w:cstheme="minorEastAsia"/>
          <w:color w:val="A9B7C6"/>
          <w:sz w:val="21"/>
          <w:szCs w:val="21"/>
          <w:shd w:val="clear" w:color="auto" w:fill="2B2B2B"/>
        </w:rPr>
        <w:tab/>
        <w:t>while (true) {</w:t>
      </w:r>
    </w:p>
    <w:p w14:paraId="5A165146"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ab/>
      </w:r>
      <w:r>
        <w:rPr>
          <w:rFonts w:asciiTheme="minorEastAsia" w:eastAsiaTheme="minorEastAsia" w:hAnsiTheme="minorEastAsia" w:cstheme="minorEastAsia"/>
          <w:color w:val="A9B7C6"/>
          <w:sz w:val="21"/>
          <w:szCs w:val="21"/>
          <w:shd w:val="clear" w:color="auto" w:fill="2B2B2B"/>
        </w:rPr>
        <w:tab/>
        <w:t>ConsumerRecords&lt;String, String&gt; records = consumer116.poll(Duration.ofMillis(1000));</w:t>
      </w:r>
    </w:p>
    <w:p w14:paraId="2538CAA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ab/>
        <w:t>for (ConsumerRecord&lt;String, String&gt; consumerRecord : records) {</w:t>
      </w:r>
    </w:p>
    <w:p w14:paraId="0EC2B1C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ab/>
        <w:t>String kfkContent = consumerRecord.value();</w:t>
      </w:r>
      <w:r>
        <w:rPr>
          <w:rFonts w:asciiTheme="minorEastAsia" w:eastAsiaTheme="minorEastAsia" w:hAnsiTheme="minorEastAsia" w:cstheme="minorEastAsia"/>
          <w:color w:val="A9B7C6"/>
          <w:sz w:val="21"/>
          <w:szCs w:val="21"/>
          <w:shd w:val="clear" w:color="auto" w:fill="2B2B2B"/>
        </w:rPr>
        <w:tab/>
      </w:r>
      <w:r>
        <w:rPr>
          <w:rFonts w:asciiTheme="minorEastAsia" w:eastAsiaTheme="minorEastAsia" w:hAnsiTheme="minorEastAsia" w:cstheme="minorEastAsia"/>
          <w:color w:val="A9B7C6"/>
          <w:sz w:val="21"/>
          <w:szCs w:val="21"/>
          <w:shd w:val="clear" w:color="auto" w:fill="2B2B2B"/>
        </w:rPr>
        <w:tab/>
      </w:r>
      <w:r>
        <w:rPr>
          <w:rFonts w:asciiTheme="minorEastAsia" w:eastAsiaTheme="minorEastAsia" w:hAnsiTheme="minorEastAsia" w:cstheme="minorEastAsia"/>
          <w:color w:val="A9B7C6"/>
          <w:sz w:val="21"/>
          <w:szCs w:val="21"/>
          <w:shd w:val="clear" w:color="auto" w:fill="2B2B2B"/>
        </w:rPr>
        <w:tab/>
        <w:t>System.out.println("Success to receive kafka :" + kfkContent);</w:t>
      </w:r>
    </w:p>
    <w:p w14:paraId="5E29C0C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p>
    <w:p w14:paraId="02D49A3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p>
    <w:p w14:paraId="312BD065"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 catch (Exception e) {</w:t>
      </w:r>
    </w:p>
    <w:p w14:paraId="78E68BE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System.out.println("thread exception:" + e);</w:t>
      </w:r>
    </w:p>
    <w:p w14:paraId="3F93271E"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 finally {</w:t>
      </w:r>
    </w:p>
    <w:p w14:paraId="0B5074E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if (consumer116 != null) {</w:t>
      </w:r>
    </w:p>
    <w:p w14:paraId="28A194F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consumer116.close();</w:t>
      </w:r>
    </w:p>
    <w:p w14:paraId="59DB9EE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lastRenderedPageBreak/>
        <w:t>  }</w:t>
      </w:r>
    </w:p>
    <w:p w14:paraId="596C6E2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w:t>
      </w:r>
    </w:p>
    <w:p w14:paraId="2FCA53F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rPr>
      </w:pPr>
      <w:r>
        <w:rPr>
          <w:rFonts w:asciiTheme="minorEastAsia" w:eastAsiaTheme="minorEastAsia" w:hAnsiTheme="minorEastAsia" w:cstheme="minorEastAsia"/>
          <w:color w:val="A9B7C6"/>
          <w:sz w:val="21"/>
          <w:szCs w:val="21"/>
          <w:shd w:val="clear" w:color="auto" w:fill="2B2B2B"/>
        </w:rPr>
        <w:t>}</w:t>
      </w:r>
    </w:p>
    <w:p w14:paraId="0002F782"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kafkaUtil：</w:t>
      </w:r>
    </w:p>
    <w:p w14:paraId="0CDDD720"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public static Properties getSafeConsumerPro(){</w:t>
      </w:r>
    </w:p>
    <w:p w14:paraId="3592902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 properties = new Properties();</w:t>
      </w:r>
    </w:p>
    <w:p w14:paraId="52B06826"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properties.setProperty("bootstrap.servers","10.235.10.116:29554,10.235.10.116:29555,10.235.10.116:29556");</w:t>
      </w:r>
    </w:p>
    <w:p w14:paraId="54986DF1"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properties.setProperty("group.id","isv-kafka");</w:t>
      </w:r>
    </w:p>
    <w:p w14:paraId="76BEA53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properties.setProperty("key.deserializer",StringDeserializer.class.getName());</w:t>
      </w:r>
    </w:p>
    <w:p w14:paraId="0AD53A0D"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properties.setProperty("value.deserializer",StringDeserializer.class.getName());</w:t>
      </w:r>
    </w:p>
    <w:p w14:paraId="3120BCFF"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properties.setProperty("sasl.jaas.config","org.apache.Kafka.common.security.scram.ScramLoginModule required username=\"Q9b4R7A2Z2K4\" password=\"mp7pSB&lt;5eA&gt;n@jX1\";");</w:t>
      </w:r>
    </w:p>
    <w:p w14:paraId="4FFF45EC"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properties.setProperty("sasl.mechanism","SCRAM-SHA-512");</w:t>
      </w:r>
    </w:p>
    <w:p w14:paraId="0F2A4CEC"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properties.setProperty("security.protocol","SASL_SSL");</w:t>
      </w:r>
    </w:p>
    <w:p w14:paraId="64D5B992"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properties.setProperty("ssl.truststore.location","D:\\client.trustestore.p12");</w:t>
      </w:r>
    </w:p>
    <w:p w14:paraId="763D0CF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properties.setProperty("ssl.truststore.password","pwd123");</w:t>
      </w:r>
    </w:p>
    <w:p w14:paraId="1F26AA3C"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properties.setProperty("enable.auto.commit", "true");</w:t>
      </w:r>
    </w:p>
    <w:p w14:paraId="295D7F43"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properties.setProperty("auto.commit.interval.ms", "1000");</w:t>
      </w:r>
    </w:p>
    <w:p w14:paraId="02E8016A"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properties.setProperty("session.timeout.ms", "30000");</w:t>
      </w:r>
    </w:p>
    <w:p w14:paraId="198AEB58"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properties.setProperty("auto.offset.reset","earliest");</w:t>
      </w:r>
    </w:p>
    <w:p w14:paraId="01734C6B"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properties.setProperty("ssl.endpoint.identification.algorithm","");</w:t>
      </w:r>
    </w:p>
    <w:p w14:paraId="3F4746E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shd w:val="clear" w:color="auto" w:fill="2B2B2B"/>
        </w:rPr>
      </w:pPr>
      <w:r>
        <w:rPr>
          <w:rFonts w:asciiTheme="minorEastAsia" w:eastAsiaTheme="minorEastAsia" w:hAnsiTheme="minorEastAsia" w:cstheme="minorEastAsia"/>
          <w:color w:val="A9B7C6"/>
          <w:sz w:val="21"/>
          <w:szCs w:val="21"/>
          <w:shd w:val="clear" w:color="auto" w:fill="2B2B2B"/>
        </w:rPr>
        <w:t>    return properties;</w:t>
      </w:r>
    </w:p>
    <w:p w14:paraId="2C775E24" w14:textId="77777777" w:rsidR="00E87FDE" w:rsidRDefault="00000000">
      <w:pPr>
        <w:pStyle w:val="HTML"/>
        <w:widowControl/>
        <w:shd w:val="clear" w:color="auto" w:fill="2B2B2B"/>
        <w:spacing w:before="150" w:after="150"/>
        <w:rPr>
          <w:rFonts w:asciiTheme="minorEastAsia" w:eastAsiaTheme="minorEastAsia" w:hAnsiTheme="minorEastAsia" w:cstheme="minorEastAsia" w:hint="default"/>
          <w:color w:val="A9B7C6"/>
          <w:sz w:val="21"/>
          <w:szCs w:val="21"/>
        </w:rPr>
      </w:pPr>
      <w:r>
        <w:rPr>
          <w:rFonts w:asciiTheme="minorEastAsia" w:eastAsiaTheme="minorEastAsia" w:hAnsiTheme="minorEastAsia" w:cstheme="minorEastAsia"/>
          <w:color w:val="A9B7C6"/>
          <w:sz w:val="21"/>
          <w:szCs w:val="21"/>
          <w:shd w:val="clear" w:color="auto" w:fill="2B2B2B"/>
        </w:rPr>
        <w:t>}</w:t>
      </w:r>
    </w:p>
    <w:p w14:paraId="7A634AB0"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color w:val="13161A"/>
          <w:sz w:val="21"/>
          <w:szCs w:val="21"/>
        </w:rPr>
        <w:t>result：</w:t>
      </w:r>
    </w:p>
    <w:p w14:paraId="4E354A4E" w14:textId="77777777" w:rsidR="00E87FDE" w:rsidRDefault="00000000">
      <w:pPr>
        <w:pStyle w:val="a8"/>
        <w:widowControl/>
        <w:spacing w:before="76" w:beforeAutospacing="0" w:after="76" w:afterAutospacing="0" w:line="315" w:lineRule="atLeast"/>
        <w:rPr>
          <w:rFonts w:asciiTheme="minorEastAsia" w:eastAsiaTheme="minorEastAsia" w:hAnsiTheme="minorEastAsia" w:cstheme="minorEastAsia"/>
        </w:rPr>
      </w:pPr>
      <w:r>
        <w:rPr>
          <w:rFonts w:asciiTheme="minorEastAsia" w:eastAsiaTheme="minorEastAsia" w:hAnsiTheme="minorEastAsia" w:cstheme="minorEastAsia" w:hint="eastAsia"/>
          <w:noProof/>
          <w:color w:val="13161A"/>
          <w:sz w:val="21"/>
          <w:szCs w:val="21"/>
        </w:rPr>
        <w:drawing>
          <wp:inline distT="0" distB="0" distL="114300" distR="114300" wp14:anchorId="416D86E8" wp14:editId="21DD37F7">
            <wp:extent cx="4048125" cy="895350"/>
            <wp:effectExtent l="0" t="0" r="3175" b="6350"/>
            <wp:docPr id="7" name="图片 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age.png"/>
                    <pic:cNvPicPr>
                      <a:picLocks noChangeAspect="1"/>
                    </pic:cNvPicPr>
                  </pic:nvPicPr>
                  <pic:blipFill>
                    <a:blip r:embed="rId16"/>
                    <a:stretch>
                      <a:fillRect/>
                    </a:stretch>
                  </pic:blipFill>
                  <pic:spPr>
                    <a:xfrm>
                      <a:off x="0" y="0"/>
                      <a:ext cx="4048125" cy="895350"/>
                    </a:xfrm>
                    <a:prstGeom prst="rect">
                      <a:avLst/>
                    </a:prstGeom>
                    <a:noFill/>
                    <a:ln w="9525">
                      <a:noFill/>
                    </a:ln>
                  </pic:spPr>
                </pic:pic>
              </a:graphicData>
            </a:graphic>
          </wp:inline>
        </w:drawing>
      </w:r>
    </w:p>
    <w:p w14:paraId="6D7082A7" w14:textId="77777777" w:rsidR="00E87FDE" w:rsidRDefault="00E87FDE">
      <w:pPr>
        <w:pStyle w:val="a0"/>
      </w:pPr>
    </w:p>
    <w:sectPr w:rsidR="00E87FDE">
      <w:headerReference w:type="default" r:id="rId17"/>
      <w:footerReference w:type="even" r:id="rId18"/>
      <w:footerReference w:type="default" r:id="rId1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96A76" w14:textId="77777777" w:rsidR="00B848CF" w:rsidRDefault="00B848CF">
      <w:r>
        <w:separator/>
      </w:r>
    </w:p>
  </w:endnote>
  <w:endnote w:type="continuationSeparator" w:id="0">
    <w:p w14:paraId="435C7D96" w14:textId="77777777" w:rsidR="00B848CF" w:rsidRDefault="00B84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77E7D" w14:textId="77777777" w:rsidR="00E87FDE" w:rsidRDefault="00000000">
    <w:pPr>
      <w:pStyle w:val="a6"/>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335C4479" w14:textId="77777777" w:rsidR="00E87FDE" w:rsidRDefault="00E87FDE">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8B35D" w14:textId="77777777" w:rsidR="00E87FDE" w:rsidRDefault="00000000">
    <w:pPr>
      <w:pStyle w:val="a6"/>
      <w:framePr w:wrap="around" w:vAnchor="text" w:hAnchor="page" w:x="9541" w:yAlign="top"/>
      <w:rPr>
        <w:rStyle w:val="a9"/>
      </w:rPr>
    </w:pPr>
    <w:r>
      <w:rPr>
        <w:rStyle w:val="a9"/>
        <w:rFonts w:hint="eastAsia"/>
      </w:rPr>
      <w:t>第</w:t>
    </w:r>
    <w:r>
      <w:rPr>
        <w:rStyle w:val="a9"/>
      </w:rPr>
      <w:fldChar w:fldCharType="begin"/>
    </w:r>
    <w:r>
      <w:rPr>
        <w:rStyle w:val="a9"/>
      </w:rPr>
      <w:instrText xml:space="preserve">PAGE  </w:instrText>
    </w:r>
    <w:r>
      <w:rPr>
        <w:rStyle w:val="a9"/>
      </w:rPr>
      <w:fldChar w:fldCharType="separate"/>
    </w:r>
    <w:r>
      <w:rPr>
        <w:rStyle w:val="a9"/>
      </w:rPr>
      <w:t>1</w:t>
    </w:r>
    <w:r>
      <w:rPr>
        <w:rStyle w:val="a9"/>
      </w:rPr>
      <w:fldChar w:fldCharType="end"/>
    </w:r>
    <w:r>
      <w:rPr>
        <w:rStyle w:val="a9"/>
        <w:rFonts w:hint="eastAsia"/>
      </w:rPr>
      <w:t>页</w:t>
    </w:r>
  </w:p>
  <w:p w14:paraId="4965C649" w14:textId="77777777" w:rsidR="00E87FDE" w:rsidRDefault="00000000">
    <w:pPr>
      <w:pStyle w:val="a6"/>
      <w:ind w:right="360"/>
      <w:jc w:val="both"/>
      <w:rPr>
        <w:rFonts w:ascii="宋体" w:hAnsi="宋体"/>
      </w:rPr>
    </w:pPr>
    <w:r>
      <w:t>&lt;</w:t>
    </w:r>
    <w:r>
      <w:rPr>
        <w:rFonts w:hAnsi="宋体" w:hint="eastAsia"/>
      </w:rPr>
      <w:t>以上</w:t>
    </w:r>
    <w:r>
      <w:rPr>
        <w:rFonts w:hAnsi="宋体"/>
      </w:rPr>
      <w:t>所有信息均为中兴通讯股份有限公司</w:t>
    </w:r>
    <w:r>
      <w:rPr>
        <w:rFonts w:hAnsi="宋体" w:hint="eastAsia"/>
      </w:rPr>
      <w:t>所有</w:t>
    </w:r>
    <w:r>
      <w:rPr>
        <w:rFonts w:hAnsi="宋体"/>
      </w:rPr>
      <w:t>，不</w:t>
    </w:r>
    <w:r>
      <w:rPr>
        <w:rFonts w:hAnsi="宋体" w:hint="eastAsia"/>
      </w:rPr>
      <w:t>得</w:t>
    </w:r>
    <w:r>
      <w:rPr>
        <w:rFonts w:hAnsi="宋体"/>
      </w:rPr>
      <w:t>外传</w:t>
    </w:r>
    <w:r>
      <w:t>&gt;</w:t>
    </w:r>
    <w:r>
      <w:rPr>
        <w:rFonts w:ascii="宋体" w:hAnsi="宋体"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D2A22" w14:textId="77777777" w:rsidR="00B848CF" w:rsidRDefault="00B848CF">
      <w:r>
        <w:separator/>
      </w:r>
    </w:p>
  </w:footnote>
  <w:footnote w:type="continuationSeparator" w:id="0">
    <w:p w14:paraId="55EF85EB" w14:textId="77777777" w:rsidR="00B848CF" w:rsidRDefault="00B84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E0BEE" w14:textId="77777777" w:rsidR="00E87FDE" w:rsidRDefault="00000000">
    <w:pPr>
      <w:jc w:val="distribute"/>
      <w:rPr>
        <w:rFonts w:eastAsia="华文仿宋"/>
        <w:szCs w:val="21"/>
      </w:rPr>
    </w:pPr>
    <w:r>
      <w:rPr>
        <w:rFonts w:cs="宋体"/>
        <w:noProof/>
        <w:color w:val="000000"/>
        <w:kern w:val="0"/>
        <w:sz w:val="20"/>
        <w:szCs w:val="20"/>
      </w:rPr>
      <w:drawing>
        <wp:anchor distT="0" distB="0" distL="114300" distR="114300" simplePos="0" relativeHeight="251659264" behindDoc="0" locked="0" layoutInCell="1" allowOverlap="1" wp14:anchorId="7CE412BD" wp14:editId="54AFE88D">
          <wp:simplePos x="0" y="0"/>
          <wp:positionH relativeFrom="margin">
            <wp:posOffset>-46990</wp:posOffset>
          </wp:positionH>
          <wp:positionV relativeFrom="paragraph">
            <wp:posOffset>278130</wp:posOffset>
          </wp:positionV>
          <wp:extent cx="5387975" cy="52070"/>
          <wp:effectExtent l="19050" t="0" r="3175" b="0"/>
          <wp:wrapTopAndBottom/>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
                  <a:srcRect/>
                  <a:stretch>
                    <a:fillRect/>
                  </a:stretch>
                </pic:blipFill>
                <pic:spPr>
                  <a:xfrm>
                    <a:off x="0" y="0"/>
                    <a:ext cx="5387975" cy="52070"/>
                  </a:xfrm>
                  <a:prstGeom prst="rect">
                    <a:avLst/>
                  </a:prstGeom>
                  <a:noFill/>
                  <a:ln w="9525">
                    <a:noFill/>
                    <a:miter lim="800000"/>
                    <a:headEnd/>
                    <a:tailEnd/>
                  </a:ln>
                </pic:spPr>
              </pic:pic>
            </a:graphicData>
          </a:graphic>
        </wp:anchor>
      </w:drawing>
    </w:r>
    <w:r>
      <w:rPr>
        <w:noProof/>
      </w:rPr>
      <w:drawing>
        <wp:inline distT="0" distB="0" distL="0" distR="0" wp14:anchorId="7B7947DB" wp14:editId="76C68634">
          <wp:extent cx="885825" cy="228600"/>
          <wp:effectExtent l="19050" t="0" r="9525" b="0"/>
          <wp:docPr id="1" name="图片 4" descr="未标题-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未标题-9-01"/>
                  <pic:cNvPicPr>
                    <a:picLocks noChangeAspect="1" noChangeArrowheads="1"/>
                  </pic:cNvPicPr>
                </pic:nvPicPr>
                <pic:blipFill>
                  <a:blip r:embed="rId2"/>
                  <a:srcRect/>
                  <a:stretch>
                    <a:fillRect/>
                  </a:stretch>
                </pic:blipFill>
                <pic:spPr>
                  <a:xfrm>
                    <a:off x="0" y="0"/>
                    <a:ext cx="885825" cy="228600"/>
                  </a:xfrm>
                  <a:prstGeom prst="rect">
                    <a:avLst/>
                  </a:prstGeom>
                  <a:noFill/>
                  <a:ln w="9525">
                    <a:noFill/>
                    <a:miter lim="800000"/>
                    <a:headEnd/>
                    <a:tailEnd/>
                  </a:ln>
                </pic:spPr>
              </pic:pic>
            </a:graphicData>
          </a:graphic>
        </wp:inline>
      </w:drawing>
    </w:r>
    <w:r>
      <w:rPr>
        <w:rFonts w:hint="eastAsia"/>
      </w:rPr>
      <w:t xml:space="preserve">                                                       </w:t>
    </w:r>
    <w:r>
      <w:rPr>
        <w:rFonts w:hint="eastAsia"/>
      </w:rPr>
      <w:t>内部公开</w:t>
    </w:r>
    <w:r>
      <w:rPr>
        <w:rFonts w:hint="eastAsia"/>
        <w:color w:val="000000"/>
        <w:kern w:val="0"/>
        <w:szCs w:val="21"/>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F55E78"/>
    <w:rsid w:val="00092939"/>
    <w:rsid w:val="00126145"/>
    <w:rsid w:val="001767E6"/>
    <w:rsid w:val="00190A8D"/>
    <w:rsid w:val="001B21A1"/>
    <w:rsid w:val="002333B7"/>
    <w:rsid w:val="00244D42"/>
    <w:rsid w:val="002D35FA"/>
    <w:rsid w:val="00312C1A"/>
    <w:rsid w:val="00312DD1"/>
    <w:rsid w:val="0033176D"/>
    <w:rsid w:val="003504B5"/>
    <w:rsid w:val="003A2A06"/>
    <w:rsid w:val="003D60F8"/>
    <w:rsid w:val="003F58F6"/>
    <w:rsid w:val="00413229"/>
    <w:rsid w:val="00427917"/>
    <w:rsid w:val="0046088D"/>
    <w:rsid w:val="0048006F"/>
    <w:rsid w:val="004C63EE"/>
    <w:rsid w:val="004C7BFA"/>
    <w:rsid w:val="004D79CC"/>
    <w:rsid w:val="00506129"/>
    <w:rsid w:val="0051029C"/>
    <w:rsid w:val="0054621A"/>
    <w:rsid w:val="005D680C"/>
    <w:rsid w:val="005F56A6"/>
    <w:rsid w:val="00620346"/>
    <w:rsid w:val="00690BB8"/>
    <w:rsid w:val="006C60A2"/>
    <w:rsid w:val="006D7CA8"/>
    <w:rsid w:val="00763814"/>
    <w:rsid w:val="00771468"/>
    <w:rsid w:val="00785D83"/>
    <w:rsid w:val="00793203"/>
    <w:rsid w:val="00796A2A"/>
    <w:rsid w:val="007A2A69"/>
    <w:rsid w:val="007C2C21"/>
    <w:rsid w:val="007C33E4"/>
    <w:rsid w:val="007E771D"/>
    <w:rsid w:val="00872250"/>
    <w:rsid w:val="0096003B"/>
    <w:rsid w:val="00971DDC"/>
    <w:rsid w:val="00992DCD"/>
    <w:rsid w:val="009D6233"/>
    <w:rsid w:val="009E748B"/>
    <w:rsid w:val="00A12CE6"/>
    <w:rsid w:val="00A22250"/>
    <w:rsid w:val="00A95088"/>
    <w:rsid w:val="00AC4276"/>
    <w:rsid w:val="00AE7865"/>
    <w:rsid w:val="00B12666"/>
    <w:rsid w:val="00B848CF"/>
    <w:rsid w:val="00C07C13"/>
    <w:rsid w:val="00C50168"/>
    <w:rsid w:val="00D85273"/>
    <w:rsid w:val="00DA12AB"/>
    <w:rsid w:val="00E153F6"/>
    <w:rsid w:val="00E26FED"/>
    <w:rsid w:val="00E43842"/>
    <w:rsid w:val="00E87FDE"/>
    <w:rsid w:val="00E943EE"/>
    <w:rsid w:val="00F01A21"/>
    <w:rsid w:val="00F204EA"/>
    <w:rsid w:val="00FF0AAD"/>
    <w:rsid w:val="0FF76170"/>
    <w:rsid w:val="227423B3"/>
    <w:rsid w:val="238E62F9"/>
    <w:rsid w:val="28261CD7"/>
    <w:rsid w:val="342C0B03"/>
    <w:rsid w:val="44C70D28"/>
    <w:rsid w:val="5363569C"/>
    <w:rsid w:val="58F55E78"/>
    <w:rsid w:val="69797C2C"/>
    <w:rsid w:val="6ADE6359"/>
    <w:rsid w:val="71634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539D7B4"/>
  <w15:docId w15:val="{378FC475-0F00-4954-91DB-9A487633E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9" w:unhideWhenUsed="1" w:qFormat="1"/>
    <w:lsdException w:name="heading 3" w:semiHidden="1" w:uiPriority="9" w:unhideWhenUsed="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qFormat="1"/>
    <w:lsdException w:name="toc 2" w:uiPriority="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pPr>
      <w:widowControl w:val="0"/>
      <w:jc w:val="both"/>
    </w:pPr>
    <w:rPr>
      <w:kern w:val="2"/>
      <w:sz w:val="21"/>
      <w:szCs w:val="24"/>
    </w:rPr>
  </w:style>
  <w:style w:type="paragraph" w:styleId="1">
    <w:name w:val="heading 1"/>
    <w:basedOn w:val="a"/>
    <w:next w:val="a"/>
    <w:uiPriority w:val="1"/>
    <w:qFormat/>
    <w:pPr>
      <w:spacing w:before="39"/>
      <w:ind w:left="1249"/>
      <w:outlineLvl w:val="0"/>
    </w:pPr>
    <w:rPr>
      <w:rFonts w:ascii="黑体" w:eastAsia="黑体" w:hAnsi="黑体" w:cs="黑体"/>
      <w:sz w:val="44"/>
      <w:szCs w:val="44"/>
      <w:lang w:val="zh-CN" w:bidi="zh-CN"/>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paragraph" w:styleId="4">
    <w:name w:val="heading 4"/>
    <w:basedOn w:val="a"/>
    <w:next w:val="a"/>
    <w:uiPriority w:val="1"/>
    <w:qFormat/>
    <w:pPr>
      <w:spacing w:before="67"/>
      <w:ind w:left="1249"/>
      <w:outlineLvl w:val="3"/>
    </w:pPr>
    <w:rPr>
      <w:rFonts w:ascii="宋体" w:hAnsi="宋体" w:cs="宋体"/>
      <w:sz w:val="24"/>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rPr>
      <w:rFonts w:ascii="宋体" w:hAnsi="宋体" w:cs="宋体"/>
      <w:szCs w:val="21"/>
      <w:lang w:val="zh-CN" w:bidi="zh-CN"/>
    </w:rPr>
  </w:style>
  <w:style w:type="paragraph" w:styleId="a4">
    <w:name w:val="Balloon Text"/>
    <w:basedOn w:val="a"/>
    <w:link w:val="a5"/>
    <w:uiPriority w:val="99"/>
    <w:unhideWhenUsed/>
    <w:qFormat/>
    <w:rPr>
      <w:sz w:val="18"/>
      <w:szCs w:val="18"/>
    </w:rPr>
  </w:style>
  <w:style w:type="paragraph" w:styleId="a6">
    <w:name w:val="footer"/>
    <w:basedOn w:val="a"/>
    <w:semiHidden/>
    <w:qFormat/>
    <w:pPr>
      <w:tabs>
        <w:tab w:val="center" w:pos="4153"/>
        <w:tab w:val="right" w:pos="8306"/>
      </w:tabs>
      <w:snapToGrid w:val="0"/>
      <w:jc w:val="left"/>
    </w:pPr>
    <w:rPr>
      <w:sz w:val="18"/>
      <w:szCs w:val="18"/>
    </w:rPr>
  </w:style>
  <w:style w:type="paragraph" w:styleId="a7">
    <w:name w:val="header"/>
    <w:basedOn w:val="a"/>
    <w:semiHidden/>
    <w:qFormat/>
    <w:pPr>
      <w:pBdr>
        <w:bottom w:val="single" w:sz="6" w:space="1" w:color="auto"/>
      </w:pBdr>
      <w:tabs>
        <w:tab w:val="center" w:pos="4153"/>
        <w:tab w:val="right" w:pos="8306"/>
      </w:tabs>
      <w:snapToGrid w:val="0"/>
      <w:jc w:val="center"/>
    </w:pPr>
    <w:rPr>
      <w:sz w:val="18"/>
      <w:szCs w:val="18"/>
    </w:rPr>
  </w:style>
  <w:style w:type="paragraph" w:styleId="TOC2">
    <w:name w:val="toc 2"/>
    <w:basedOn w:val="a"/>
    <w:next w:val="a"/>
    <w:uiPriority w:val="1"/>
    <w:qFormat/>
    <w:pPr>
      <w:ind w:leftChars="200" w:left="420"/>
    </w:pPr>
  </w:style>
  <w:style w:type="paragraph" w:styleId="HTML">
    <w:name w:val="HTML Preformatted"/>
    <w:basedOn w:val="a"/>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8">
    <w:name w:val="Normal (Web)"/>
    <w:basedOn w:val="a"/>
    <w:semiHidden/>
    <w:unhideWhenUsed/>
    <w:qFormat/>
    <w:pPr>
      <w:spacing w:beforeAutospacing="1" w:afterAutospacing="1"/>
      <w:jc w:val="left"/>
    </w:pPr>
    <w:rPr>
      <w:kern w:val="0"/>
      <w:sz w:val="24"/>
    </w:rPr>
  </w:style>
  <w:style w:type="character" w:styleId="a9">
    <w:name w:val="page number"/>
    <w:basedOn w:val="a1"/>
    <w:semiHidden/>
    <w:qFormat/>
  </w:style>
  <w:style w:type="character" w:customStyle="1" w:styleId="a5">
    <w:name w:val="批注框文本 字符"/>
    <w:basedOn w:val="a1"/>
    <w:link w:val="a4"/>
    <w:uiPriority w:val="99"/>
    <w:semiHidden/>
    <w:qFormat/>
    <w:rPr>
      <w:kern w:val="2"/>
      <w:sz w:val="18"/>
      <w:szCs w:val="18"/>
    </w:rPr>
  </w:style>
  <w:style w:type="paragraph" w:customStyle="1" w:styleId="TableParagraph">
    <w:name w:val="Table Paragraph"/>
    <w:basedOn w:val="a"/>
    <w:uiPriority w:val="1"/>
    <w:qFormat/>
    <w:pPr>
      <w:spacing w:before="94"/>
      <w:ind w:left="69"/>
    </w:pPr>
    <w:rPr>
      <w:rFonts w:ascii="宋体" w:hAnsi="宋体" w:cs="宋体"/>
      <w:lang w:val="zh-CN" w:bidi="zh-CN"/>
    </w:rPr>
  </w:style>
  <w:style w:type="paragraph" w:customStyle="1" w:styleId="WPSOffice2">
    <w:name w:val="WPSOffice手动目录 2"/>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upport.zte.com.cn&#26597;&#35810;&#26377;/" TargetMode="External"/><Relationship Id="rId14" Type="http://schemas.openxmlformats.org/officeDocument/2006/relationships/image" Target="media/image7.emf"/></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jpeg"/></Relationships>
</file>

<file path=word/theme/theme1.xml><?xml version="1.0" encoding="utf-8"?>
<a:theme xmlns:a="http://schemas.openxmlformats.org/drawingml/2006/main" name="Office 主题​​">
  <a:themeElements>
    <a:clrScheme name="中兴品牌色彩体系">
      <a:dk1>
        <a:srgbClr val="008ED3"/>
      </a:dk1>
      <a:lt1>
        <a:srgbClr val="FFFFFF"/>
      </a:lt1>
      <a:dk2>
        <a:srgbClr val="0067B4"/>
      </a:dk2>
      <a:lt2>
        <a:srgbClr val="58595B"/>
      </a:lt2>
      <a:accent1>
        <a:srgbClr val="FFDE40"/>
      </a:accent1>
      <a:accent2>
        <a:srgbClr val="61CCF0"/>
      </a:accent2>
      <a:accent3>
        <a:srgbClr val="EE3D8A"/>
      </a:accent3>
      <a:accent4>
        <a:srgbClr val="922990"/>
      </a:accent4>
      <a:accent5>
        <a:srgbClr val="8DC642"/>
      </a:accent5>
      <a:accent6>
        <a:srgbClr val="58595B"/>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8</Pages>
  <Words>1065</Words>
  <Characters>6076</Characters>
  <Application>Microsoft Office Word</Application>
  <DocSecurity>0</DocSecurity>
  <Lines>50</Lines>
  <Paragraphs>14</Paragraphs>
  <ScaleCrop>false</ScaleCrop>
  <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10014089</dc:creator>
  <cp:lastModifiedBy>唯 Anx</cp:lastModifiedBy>
  <cp:revision>7</cp:revision>
  <dcterms:created xsi:type="dcterms:W3CDTF">2022-09-22T07:46:00Z</dcterms:created>
  <dcterms:modified xsi:type="dcterms:W3CDTF">2023-09-01T12:39:00Z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