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sz w:val="60"/>
        </w:rPr>
      </w:pPr>
    </w:p>
    <w:p>
      <w:pPr>
        <w:rPr>
          <w:rFonts w:hint="eastAsia" w:ascii="黑体"/>
          <w:sz w:val="60"/>
        </w:rPr>
      </w:pPr>
    </w:p>
    <w:p>
      <w:pPr>
        <w:rPr>
          <w:rFonts w:hint="eastAsia" w:ascii="黑体"/>
          <w:sz w:val="60"/>
        </w:rPr>
      </w:pPr>
    </w:p>
    <w:p>
      <w:pPr>
        <w:jc w:val="center"/>
        <w:rPr>
          <w:rFonts w:hint="eastAsia" w:ascii="黑体"/>
          <w:sz w:val="60"/>
        </w:rPr>
      </w:pPr>
      <w:r>
        <w:rPr>
          <w:rFonts w:hint="eastAsia" w:ascii="黑体"/>
          <w:sz w:val="60"/>
        </w:rPr>
        <w:t>数字星云</w:t>
      </w:r>
      <w:r>
        <w:rPr>
          <w:rFonts w:hint="eastAsia" w:ascii="黑体"/>
          <w:sz w:val="60"/>
          <w:lang w:val="en-US" w:eastAsia="zh-CN"/>
        </w:rPr>
        <w:t>设备</w:t>
      </w:r>
      <w:r>
        <w:rPr>
          <w:rFonts w:hint="eastAsia" w:ascii="黑体"/>
          <w:sz w:val="60"/>
        </w:rPr>
        <w:t>集成</w:t>
      </w:r>
      <w:r>
        <w:rPr>
          <w:rFonts w:hint="eastAsia" w:ascii="黑体"/>
          <w:sz w:val="60"/>
          <w:lang w:val="en-US" w:eastAsia="zh-CN"/>
        </w:rPr>
        <w:t>数据</w:t>
      </w:r>
      <w:r>
        <w:rPr>
          <w:rFonts w:hint="eastAsia" w:ascii="黑体"/>
          <w:sz w:val="60"/>
        </w:rPr>
        <w:t>接口规范</w:t>
      </w:r>
    </w:p>
    <w:p>
      <w:pPr>
        <w:jc w:val="center"/>
        <w:rPr>
          <w:rFonts w:hint="eastAsia" w:ascii="黑体"/>
          <w:sz w:val="60"/>
        </w:rPr>
      </w:pPr>
    </w:p>
    <w:p>
      <w:pPr>
        <w:jc w:val="center"/>
        <w:rPr>
          <w:rFonts w:hint="eastAsia" w:ascii="黑体"/>
          <w:sz w:val="60"/>
        </w:rPr>
      </w:pPr>
    </w:p>
    <w:p>
      <w:pPr>
        <w:jc w:val="center"/>
        <w:rPr>
          <w:rFonts w:hint="eastAsia" w:ascii="黑体"/>
          <w:sz w:val="60"/>
        </w:rPr>
      </w:pPr>
    </w:p>
    <w:p>
      <w:pPr>
        <w:jc w:val="center"/>
        <w:rPr>
          <w:rFonts w:hint="eastAsia"/>
          <w:lang w:val="en-US" w:eastAsia="zh-CN"/>
        </w:rPr>
      </w:pPr>
      <w:r>
        <w:rPr>
          <w:rFonts w:hint="eastAsia"/>
          <w:lang w:val="en-US" w:eastAsia="zh-CN"/>
        </w:rPr>
        <w:t xml:space="preserve"> </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pStyle w:val="6"/>
        <w:spacing w:before="159"/>
        <w:rPr>
          <w:rFonts w:hint="eastAsia" w:ascii="黑体" w:eastAsia="黑体"/>
        </w:rPr>
      </w:pPr>
      <w:r>
        <w:rPr>
          <w:rFonts w:hint="eastAsia" w:ascii="黑体" w:eastAsia="黑体"/>
          <w:u w:val="single"/>
        </w:rPr>
        <w:t>法律声明</w:t>
      </w:r>
    </w:p>
    <w:p>
      <w:pPr>
        <w:spacing w:before="121" w:line="374" w:lineRule="auto"/>
        <w:ind w:left="1249" w:right="274" w:firstLine="0"/>
        <w:jc w:val="left"/>
        <w:rPr>
          <w:sz w:val="18"/>
        </w:rPr>
      </w:pPr>
      <w:r>
        <w:rPr>
          <w:sz w:val="18"/>
        </w:rPr>
        <w:t>本资料著作权属中兴通讯股份有限公司所有。未经著作权人书面许可，任何单位或个人不得以任何方式摘录、复制或翻译。</w:t>
      </w:r>
    </w:p>
    <w:p>
      <w:pPr>
        <w:spacing w:before="0"/>
        <w:ind w:left="1249" w:right="0" w:firstLine="0"/>
        <w:jc w:val="left"/>
        <w:rPr>
          <w:sz w:val="18"/>
        </w:rPr>
      </w:pPr>
      <w:r>
        <w:rPr>
          <w:sz w:val="18"/>
        </w:rPr>
        <w:t>侵权必究。</w:t>
      </w:r>
    </w:p>
    <w:p>
      <w:pPr>
        <w:tabs>
          <w:tab w:val="left" w:pos="2711"/>
        </w:tabs>
        <w:spacing w:before="158" w:line="374" w:lineRule="auto"/>
        <w:ind w:left="1249" w:right="153" w:firstLine="711"/>
        <w:jc w:val="left"/>
        <w:rPr>
          <w:sz w:val="18"/>
        </w:rPr>
      </w:pPr>
      <w:r>
        <w:drawing>
          <wp:anchor distT="0" distB="0" distL="0" distR="0" simplePos="0" relativeHeight="251660288" behindDoc="1" locked="0" layoutInCell="1" allowOverlap="1">
            <wp:simplePos x="0" y="0"/>
            <wp:positionH relativeFrom="page">
              <wp:posOffset>1904365</wp:posOffset>
            </wp:positionH>
            <wp:positionV relativeFrom="paragraph">
              <wp:posOffset>212725</wp:posOffset>
            </wp:positionV>
            <wp:extent cx="451485" cy="116205"/>
            <wp:effectExtent l="0" t="0" r="5715" b="10795"/>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451586" cy="116065"/>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2562860</wp:posOffset>
            </wp:positionH>
            <wp:positionV relativeFrom="paragraph">
              <wp:posOffset>206375</wp:posOffset>
            </wp:positionV>
            <wp:extent cx="238125" cy="116205"/>
            <wp:effectExtent l="0" t="0" r="3175" b="10795"/>
            <wp:wrapNone/>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jpeg"/>
                    <pic:cNvPicPr>
                      <a:picLocks noChangeAspect="1"/>
                    </pic:cNvPicPr>
                  </pic:nvPicPr>
                  <pic:blipFill>
                    <a:blip r:embed="rId8" cstate="print"/>
                    <a:stretch>
                      <a:fillRect/>
                    </a:stretch>
                  </pic:blipFill>
                  <pic:spPr>
                    <a:xfrm>
                      <a:off x="0" y="0"/>
                      <a:ext cx="237985" cy="116065"/>
                    </a:xfrm>
                    <a:prstGeom prst="rect">
                      <a:avLst/>
                    </a:prstGeom>
                  </pic:spPr>
                </pic:pic>
              </a:graphicData>
            </a:graphic>
          </wp:anchor>
        </w:drawing>
      </w:r>
      <w:r>
        <w:rPr>
          <w:spacing w:val="-82"/>
          <w:sz w:val="18"/>
        </w:rPr>
        <w:t> </w:t>
      </w:r>
      <w:r>
        <w:rPr>
          <w:sz w:val="18"/>
        </w:rPr>
        <w:t>和 </w:t>
      </w:r>
      <w:r>
        <w:rPr>
          <w:sz w:val="18"/>
        </w:rPr>
        <w:tab/>
      </w:r>
      <w:r>
        <w:rPr>
          <w:sz w:val="18"/>
        </w:rPr>
        <w:t>是中兴通讯股份有限公司的注册商标。中兴通讯产品的名称和标志是中兴通讯的专有标志或注册商标。在本手册中提及的其他产品或公司的名称可能是其各自所有者的商标或商名。在未经中兴通讯或第三方商标或商名所有者事先书面同意的情况下，本手册不以任何方式授予阅读者任何使用本手册上出现的任何标记的许可或权利。</w:t>
      </w:r>
    </w:p>
    <w:p>
      <w:pPr>
        <w:spacing w:before="1" w:line="374" w:lineRule="auto"/>
        <w:ind w:left="1249" w:right="274" w:firstLine="0"/>
        <w:jc w:val="left"/>
        <w:rPr>
          <w:sz w:val="18"/>
        </w:rPr>
      </w:pPr>
      <w:r>
        <w:rPr>
          <w:sz w:val="18"/>
        </w:rPr>
        <w:t>本产品符合关于环境保护和人身安全方面的设计要求，产品的存放、使用和弃置应遵照产品手册、相关合同或相关国法律、法规的要求进行。</w:t>
      </w:r>
    </w:p>
    <w:p>
      <w:pPr>
        <w:spacing w:before="0"/>
        <w:ind w:left="1249" w:right="0" w:firstLine="0"/>
        <w:jc w:val="left"/>
        <w:rPr>
          <w:sz w:val="18"/>
        </w:rPr>
      </w:pPr>
      <w:r>
        <w:rPr>
          <w:sz w:val="18"/>
        </w:rPr>
        <w:t>如果本产品进行改进或技术变更，恕不另行专门通知。</w:t>
      </w:r>
    </w:p>
    <w:p>
      <w:pPr>
        <w:spacing w:before="130" w:line="374" w:lineRule="auto"/>
        <w:ind w:left="1249" w:right="184" w:firstLine="0"/>
        <w:jc w:val="left"/>
        <w:rPr>
          <w:sz w:val="18"/>
        </w:rPr>
      </w:pPr>
      <w:r>
        <w:fldChar w:fldCharType="begin"/>
      </w:r>
      <w:r>
        <w:instrText xml:space="preserve"> HYPERLINK "http://support.zte.com.cn查询有/" \h </w:instrText>
      </w:r>
      <w:r>
        <w:fldChar w:fldCharType="separate"/>
      </w:r>
      <w:r>
        <w:rPr>
          <w:sz w:val="18"/>
        </w:rPr>
        <w:t>当出现产品改进或者技术变更时，您可以通过中兴通讯技术支持网站http://support.zte.com.cn查询有</w:t>
      </w:r>
      <w:r>
        <w:rPr>
          <w:sz w:val="18"/>
        </w:rPr>
        <w:fldChar w:fldCharType="end"/>
      </w:r>
      <w:r>
        <w:rPr>
          <w:sz w:val="18"/>
        </w:rPr>
        <w:t>关信息。</w:t>
      </w:r>
    </w:p>
    <w:p>
      <w:pPr>
        <w:spacing w:before="0"/>
        <w:ind w:left="1249" w:right="0" w:firstLine="0"/>
        <w:jc w:val="left"/>
        <w:rPr>
          <w:sz w:val="18"/>
        </w:rPr>
      </w:pPr>
      <w:r>
        <w:rPr>
          <w:sz w:val="18"/>
        </w:rPr>
        <w:t> </w:t>
      </w:r>
    </w:p>
    <w:p>
      <w:pPr>
        <w:spacing w:before="127"/>
        <w:ind w:left="1249" w:right="0" w:firstLine="0"/>
        <w:jc w:val="left"/>
        <w:rPr>
          <w:sz w:val="20"/>
        </w:rPr>
      </w:pPr>
      <w:r>
        <w:rPr>
          <w:sz w:val="20"/>
        </w:rPr>
        <w:t>第三方嵌入式软件使用限制声明：</w:t>
      </w:r>
    </w:p>
    <w:p>
      <w:pPr>
        <w:spacing w:before="126" w:line="374" w:lineRule="auto"/>
        <w:ind w:left="1249" w:right="274" w:firstLine="0"/>
        <w:jc w:val="both"/>
        <w:rPr>
          <w:sz w:val="18"/>
        </w:rPr>
      </w:pPr>
      <w:r>
        <w:rPr>
          <w:sz w:val="18"/>
        </w:rPr>
        <w:t>如果与本产品配套交付了Oracle、Sybase/SAP、Veritas、Microsoft、Vmware、Redhat这些第三方嵌入式软件，只允许作为本产品的组件，与本产品捆绑使用。当本产品被废弃时，这些第三方软件的授权许可同时作废，不可转移。这些嵌入式软件由ZTE给最终用户提供技术支持。</w:t>
      </w:r>
    </w:p>
    <w:p>
      <w:pPr>
        <w:pStyle w:val="2"/>
        <w:rPr>
          <w:sz w:val="20"/>
        </w:rPr>
      </w:pPr>
    </w:p>
    <w:p>
      <w:pPr>
        <w:pStyle w:val="2"/>
        <w:rPr>
          <w:sz w:val="20"/>
        </w:rPr>
      </w:pPr>
    </w:p>
    <w:p>
      <w:pPr>
        <w:pStyle w:val="2"/>
        <w:rPr>
          <w:sz w:val="20"/>
        </w:rPr>
      </w:pPr>
    </w:p>
    <w:p>
      <w:pPr>
        <w:pStyle w:val="2"/>
        <w:spacing w:before="6"/>
        <w:rPr>
          <w:sz w:val="18"/>
        </w:rPr>
      </w:pPr>
    </w:p>
    <w:p>
      <w:pPr>
        <w:pStyle w:val="6"/>
        <w:rPr>
          <w:rFonts w:hint="eastAsia" w:ascii="黑体" w:eastAsia="黑体"/>
        </w:rPr>
      </w:pPr>
      <w:r>
        <w:rPr>
          <w:rFonts w:hint="eastAsia" w:ascii="黑体" w:eastAsia="黑体"/>
          <w:u w:val="single"/>
        </w:rPr>
        <w:t>修订历史</w:t>
      </w:r>
    </w:p>
    <w:p>
      <w:pPr>
        <w:pStyle w:val="2"/>
        <w:spacing w:before="1"/>
        <w:rPr>
          <w:rFonts w:ascii="黑体"/>
          <w:sz w:val="16"/>
        </w:rPr>
      </w:pPr>
    </w:p>
    <w:tbl>
      <w:tblPr>
        <w:tblStyle w:val="15"/>
        <w:tblW w:w="0" w:type="auto"/>
        <w:tblInd w:w="124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44"/>
        <w:gridCol w:w="1644"/>
        <w:gridCol w:w="493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0" w:hRule="atLeast"/>
        </w:trPr>
        <w:tc>
          <w:tcPr>
            <w:tcW w:w="1644" w:type="dxa"/>
            <w:tcBorders>
              <w:right w:val="single" w:color="000000" w:sz="12" w:space="0"/>
            </w:tcBorders>
          </w:tcPr>
          <w:p>
            <w:pPr>
              <w:pStyle w:val="23"/>
              <w:spacing w:before="45"/>
              <w:rPr>
                <w:rFonts w:hint="eastAsia" w:ascii="黑体" w:eastAsia="黑体"/>
                <w:sz w:val="21"/>
              </w:rPr>
            </w:pPr>
            <w:r>
              <w:rPr>
                <w:rFonts w:hint="eastAsia" w:ascii="黑体" w:eastAsia="黑体"/>
                <w:sz w:val="21"/>
              </w:rPr>
              <w:t>资料版本</w:t>
            </w:r>
          </w:p>
        </w:tc>
        <w:tc>
          <w:tcPr>
            <w:tcW w:w="1644" w:type="dxa"/>
            <w:tcBorders>
              <w:left w:val="single" w:color="000000" w:sz="12" w:space="0"/>
            </w:tcBorders>
          </w:tcPr>
          <w:p>
            <w:pPr>
              <w:pStyle w:val="23"/>
              <w:spacing w:before="45"/>
              <w:ind w:left="64"/>
              <w:rPr>
                <w:rFonts w:hint="eastAsia" w:ascii="黑体" w:eastAsia="黑体"/>
                <w:sz w:val="21"/>
              </w:rPr>
            </w:pPr>
            <w:r>
              <w:rPr>
                <w:rFonts w:hint="eastAsia" w:ascii="黑体" w:eastAsia="黑体"/>
                <w:sz w:val="21"/>
              </w:rPr>
              <w:t>发布日期</w:t>
            </w:r>
          </w:p>
        </w:tc>
        <w:tc>
          <w:tcPr>
            <w:tcW w:w="4932" w:type="dxa"/>
          </w:tcPr>
          <w:p>
            <w:pPr>
              <w:pStyle w:val="23"/>
              <w:spacing w:before="45"/>
              <w:ind w:left="70"/>
              <w:rPr>
                <w:rFonts w:hint="eastAsia" w:ascii="黑体" w:eastAsia="黑体"/>
                <w:sz w:val="21"/>
              </w:rPr>
            </w:pPr>
            <w:r>
              <w:rPr>
                <w:rFonts w:hint="eastAsia" w:ascii="黑体" w:eastAsia="黑体"/>
                <w:sz w:val="21"/>
              </w:rPr>
              <w:t>更新说明</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60" w:hRule="atLeast"/>
        </w:trPr>
        <w:tc>
          <w:tcPr>
            <w:tcW w:w="1644" w:type="dxa"/>
            <w:tcBorders>
              <w:right w:val="single" w:color="000000" w:sz="12" w:space="0"/>
            </w:tcBorders>
          </w:tcPr>
          <w:p>
            <w:pPr>
              <w:pStyle w:val="23"/>
              <w:spacing w:before="45"/>
              <w:rPr>
                <w:sz w:val="21"/>
              </w:rPr>
            </w:pPr>
            <w:r>
              <w:rPr>
                <w:sz w:val="21"/>
              </w:rPr>
              <w:t>R1.0</w:t>
            </w:r>
          </w:p>
        </w:tc>
        <w:tc>
          <w:tcPr>
            <w:tcW w:w="1644" w:type="dxa"/>
            <w:tcBorders>
              <w:left w:val="single" w:color="000000" w:sz="12" w:space="0"/>
            </w:tcBorders>
          </w:tcPr>
          <w:p>
            <w:pPr>
              <w:pStyle w:val="23"/>
              <w:spacing w:before="45"/>
              <w:ind w:left="64"/>
              <w:rPr>
                <w:rFonts w:hint="eastAsia" w:eastAsia="宋体"/>
                <w:sz w:val="21"/>
                <w:lang w:eastAsia="zh-CN"/>
              </w:rPr>
            </w:pPr>
            <w:r>
              <w:rPr>
                <w:rFonts w:hint="eastAsia"/>
                <w:sz w:val="21"/>
                <w:lang w:val="en-US" w:eastAsia="zh-CN"/>
              </w:rPr>
              <w:t xml:space="preserve"> </w:t>
            </w:r>
          </w:p>
        </w:tc>
        <w:tc>
          <w:tcPr>
            <w:tcW w:w="4932" w:type="dxa"/>
          </w:tcPr>
          <w:p>
            <w:pPr>
              <w:pStyle w:val="23"/>
              <w:spacing w:before="45"/>
              <w:ind w:left="70"/>
              <w:rPr>
                <w:rFonts w:hint="eastAsia" w:eastAsia="宋体"/>
                <w:sz w:val="21"/>
                <w:lang w:eastAsia="zh-CN"/>
              </w:rPr>
            </w:pPr>
            <w:r>
              <w:rPr>
                <w:rFonts w:hint="eastAsia"/>
                <w:sz w:val="21"/>
                <w:lang w:val="en-US" w:eastAsia="zh-CN"/>
              </w:rPr>
              <w:t xml:space="preserve"> </w:t>
            </w:r>
          </w:p>
        </w:tc>
      </w:tr>
    </w:tbl>
    <w:p>
      <w:pPr>
        <w:pStyle w:val="2"/>
        <w:spacing w:before="11"/>
        <w:rPr>
          <w:rFonts w:ascii="黑体"/>
          <w:sz w:val="19"/>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sdt>
      <w:sdtPr>
        <w:rPr>
          <w:rFonts w:ascii="宋体" w:hAnsi="宋体" w:eastAsia="宋体" w:cs="Times New Roman"/>
          <w:kern w:val="2"/>
          <w:sz w:val="21"/>
          <w:szCs w:val="24"/>
          <w:lang w:val="en-US" w:eastAsia="zh-CN" w:bidi="ar-SA"/>
        </w:rPr>
        <w:id w:val="147464638"/>
        <w15:color w:val="DBDBDB"/>
        <w:docPartObj>
          <w:docPartGallery w:val="Table of Contents"/>
          <w:docPartUnique/>
        </w:docPartObj>
      </w:sdtPr>
      <w:sdtEndPr>
        <w:rPr>
          <w:rFonts w:hint="eastAsia"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0"/>
            <w:tabs>
              <w:tab w:val="right" w:leader="dot" w:pos="8306"/>
            </w:tabs>
          </w:pPr>
          <w:r>
            <w:rPr>
              <w:rFonts w:hint="eastAsia"/>
              <w:lang w:eastAsia="zh-CN"/>
            </w:rPr>
            <w:fldChar w:fldCharType="begin"/>
          </w:r>
          <w:r>
            <w:rPr>
              <w:rFonts w:hint="eastAsia"/>
              <w:lang w:eastAsia="zh-CN"/>
            </w:rPr>
            <w:instrText xml:space="preserve">TOC \o "1-2" \h \u </w:instrText>
          </w:r>
          <w:r>
            <w:rPr>
              <w:rFonts w:hint="eastAsia"/>
              <w:lang w:eastAsia="zh-CN"/>
            </w:rPr>
            <w:fldChar w:fldCharType="separate"/>
          </w:r>
          <w:r>
            <w:rPr>
              <w:rFonts w:hint="eastAsia"/>
              <w:lang w:eastAsia="zh-CN"/>
            </w:rPr>
            <w:fldChar w:fldCharType="begin"/>
          </w:r>
          <w:r>
            <w:rPr>
              <w:rFonts w:hint="eastAsia"/>
              <w:lang w:eastAsia="zh-CN"/>
            </w:rPr>
            <w:instrText xml:space="preserve"> HYPERLINK \l _Toc24986 </w:instrText>
          </w:r>
          <w:r>
            <w:rPr>
              <w:rFonts w:hint="eastAsia"/>
              <w:lang w:eastAsia="zh-CN"/>
            </w:rPr>
            <w:fldChar w:fldCharType="separate"/>
          </w:r>
          <w:r>
            <w:rPr>
              <w:rFonts w:hint="eastAsia"/>
              <w:lang w:val="en-US" w:eastAsia="zh-CN"/>
            </w:rPr>
            <w:t>一、 Topic的确认</w:t>
          </w:r>
          <w:r>
            <w:tab/>
          </w:r>
          <w:r>
            <w:fldChar w:fldCharType="begin"/>
          </w:r>
          <w:r>
            <w:instrText xml:space="preserve"> PAGEREF _Toc24986 \h </w:instrText>
          </w:r>
          <w:r>
            <w:fldChar w:fldCharType="separate"/>
          </w:r>
          <w:r>
            <w:t>3</w:t>
          </w:r>
          <w:r>
            <w:fldChar w:fldCharType="end"/>
          </w:r>
          <w:r>
            <w:rPr>
              <w:rFonts w:hint="eastAsia"/>
              <w:lang w:eastAsia="zh-CN"/>
            </w:rPr>
            <w:fldChar w:fldCharType="end"/>
          </w:r>
        </w:p>
        <w:p>
          <w:pPr>
            <w:pStyle w:val="10"/>
            <w:tabs>
              <w:tab w:val="right" w:leader="dot" w:pos="8306"/>
            </w:tabs>
          </w:pPr>
          <w:r>
            <w:rPr>
              <w:rFonts w:hint="eastAsia"/>
              <w:lang w:eastAsia="zh-CN"/>
            </w:rPr>
            <w:fldChar w:fldCharType="begin"/>
          </w:r>
          <w:r>
            <w:rPr>
              <w:rFonts w:hint="eastAsia"/>
              <w:lang w:eastAsia="zh-CN"/>
            </w:rPr>
            <w:instrText xml:space="preserve"> HYPERLINK \l _Toc5660 </w:instrText>
          </w:r>
          <w:r>
            <w:rPr>
              <w:rFonts w:hint="eastAsia"/>
              <w:lang w:eastAsia="zh-CN"/>
            </w:rPr>
            <w:fldChar w:fldCharType="separate"/>
          </w:r>
          <w:r>
            <w:rPr>
              <w:rFonts w:hint="eastAsia"/>
              <w:lang w:val="en-US" w:eastAsia="zh-CN"/>
            </w:rPr>
            <w:t>二、 Kafka报文整体结构</w:t>
          </w:r>
          <w:r>
            <w:tab/>
          </w:r>
          <w:r>
            <w:fldChar w:fldCharType="begin"/>
          </w:r>
          <w:r>
            <w:instrText xml:space="preserve"> PAGEREF _Toc5660 \h </w:instrText>
          </w:r>
          <w:r>
            <w:fldChar w:fldCharType="separate"/>
          </w:r>
          <w:r>
            <w:t>3</w:t>
          </w:r>
          <w:r>
            <w:fldChar w:fldCharType="end"/>
          </w:r>
          <w:r>
            <w:rPr>
              <w:rFonts w:hint="eastAsia"/>
              <w:lang w:eastAsia="zh-CN"/>
            </w:rPr>
            <w:fldChar w:fldCharType="end"/>
          </w:r>
        </w:p>
        <w:p>
          <w:pPr>
            <w:pStyle w:val="10"/>
            <w:tabs>
              <w:tab w:val="right" w:leader="dot" w:pos="8306"/>
            </w:tabs>
          </w:pPr>
          <w:r>
            <w:rPr>
              <w:rFonts w:hint="eastAsia"/>
              <w:lang w:eastAsia="zh-CN"/>
            </w:rPr>
            <w:fldChar w:fldCharType="begin"/>
          </w:r>
          <w:r>
            <w:rPr>
              <w:rFonts w:hint="eastAsia"/>
              <w:lang w:eastAsia="zh-CN"/>
            </w:rPr>
            <w:instrText xml:space="preserve"> HYPERLINK \l _Toc18739 </w:instrText>
          </w:r>
          <w:r>
            <w:rPr>
              <w:rFonts w:hint="eastAsia"/>
              <w:lang w:eastAsia="zh-CN"/>
            </w:rPr>
            <w:fldChar w:fldCharType="separate"/>
          </w:r>
          <w:r>
            <w:rPr>
              <w:rFonts w:hint="eastAsia"/>
              <w:lang w:val="en-US" w:eastAsia="zh-CN"/>
            </w:rPr>
            <w:t>二、设备类型和kafka消息的对应</w:t>
          </w:r>
          <w:r>
            <w:tab/>
          </w:r>
          <w:r>
            <w:fldChar w:fldCharType="begin"/>
          </w:r>
          <w:r>
            <w:instrText xml:space="preserve"> PAGEREF _Toc18739 \h </w:instrText>
          </w:r>
          <w:r>
            <w:fldChar w:fldCharType="separate"/>
          </w:r>
          <w:r>
            <w:t>4</w:t>
          </w:r>
          <w:r>
            <w:fldChar w:fldCharType="end"/>
          </w:r>
          <w:r>
            <w:rPr>
              <w:rFonts w:hint="eastAsia"/>
              <w:lang w:eastAsia="zh-CN"/>
            </w:rPr>
            <w:fldChar w:fldCharType="end"/>
          </w:r>
        </w:p>
        <w:p>
          <w:pPr>
            <w:rPr>
              <w:rFonts w:hint="eastAsia" w:ascii="Times New Roman" w:hAnsi="Times New Roman" w:eastAsia="宋体" w:cs="Times New Roman"/>
              <w:kern w:val="2"/>
              <w:sz w:val="21"/>
              <w:szCs w:val="24"/>
              <w:lang w:val="en-US" w:eastAsia="zh-CN" w:bidi="ar-SA"/>
            </w:rPr>
          </w:pPr>
          <w:r>
            <w:rPr>
              <w:rFonts w:hint="eastAsia"/>
              <w:lang w:eastAsia="zh-CN"/>
            </w:rPr>
            <w:fldChar w:fldCharType="end"/>
          </w:r>
        </w:p>
      </w:sdtContent>
    </w:sdt>
    <w:p>
      <w:pPr>
        <w:pStyle w:val="3"/>
        <w:numPr>
          <w:ilvl w:val="0"/>
          <w:numId w:val="1"/>
        </w:numPr>
        <w:bidi w:val="0"/>
        <w:rPr>
          <w:rFonts w:hint="eastAsia"/>
          <w:lang w:val="en-US" w:eastAsia="zh-CN"/>
        </w:rPr>
      </w:pPr>
      <w:bookmarkStart w:id="0" w:name="_Toc24986"/>
      <w:r>
        <w:rPr>
          <w:rFonts w:hint="eastAsia"/>
          <w:lang w:val="en-US" w:eastAsia="zh-CN"/>
        </w:rPr>
        <w:t>Topic的确认</w:t>
      </w:r>
      <w:bookmarkEnd w:id="0"/>
    </w:p>
    <w:p>
      <w:pPr>
        <w:rPr>
          <w:rFonts w:hint="default"/>
          <w:lang w:val="en-US" w:eastAsia="zh-CN"/>
        </w:rPr>
      </w:pPr>
      <w:r>
        <w:rPr>
          <w:rFonts w:hint="eastAsia"/>
          <w:lang w:val="en-US" w:eastAsia="zh-CN"/>
        </w:rPr>
        <w:t>需要管理员登录ISV门户进入设备管理（IoT接入）下的规则管理菜单中，选择设置的转发规则查看此设备类型数据转发的TOPIC。</w:t>
      </w:r>
    </w:p>
    <w:p>
      <w:pPr>
        <w:numPr>
          <w:ilvl w:val="0"/>
          <w:numId w:val="0"/>
        </w:numPr>
        <w:rPr>
          <w:rFonts w:hint="default"/>
          <w:lang w:val="en-US" w:eastAsia="zh-CN"/>
        </w:rPr>
      </w:pPr>
    </w:p>
    <w:p>
      <w:pPr>
        <w:rPr>
          <w:rFonts w:hint="default"/>
          <w:lang w:val="en-US" w:eastAsia="zh-CN"/>
        </w:rPr>
      </w:pPr>
      <w:r>
        <w:drawing>
          <wp:inline distT="0" distB="0" distL="114300" distR="114300">
            <wp:extent cx="5267325" cy="1264285"/>
            <wp:effectExtent l="0" t="0" r="3175" b="571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9"/>
                    <a:stretch>
                      <a:fillRect/>
                    </a:stretch>
                  </pic:blipFill>
                  <pic:spPr>
                    <a:xfrm>
                      <a:off x="0" y="0"/>
                      <a:ext cx="5267325" cy="1264285"/>
                    </a:xfrm>
                    <a:prstGeom prst="rect">
                      <a:avLst/>
                    </a:prstGeom>
                    <a:noFill/>
                    <a:ln>
                      <a:noFill/>
                    </a:ln>
                  </pic:spPr>
                </pic:pic>
              </a:graphicData>
            </a:graphic>
          </wp:inline>
        </w:drawing>
      </w:r>
    </w:p>
    <w:p>
      <w:pPr>
        <w:pStyle w:val="3"/>
        <w:numPr>
          <w:ilvl w:val="0"/>
          <w:numId w:val="1"/>
        </w:numPr>
        <w:bidi w:val="0"/>
        <w:rPr>
          <w:rFonts w:hint="eastAsia"/>
          <w:lang w:val="en-US" w:eastAsia="zh-CN"/>
        </w:rPr>
      </w:pPr>
      <w:bookmarkStart w:id="1" w:name="_Toc5660"/>
      <w:r>
        <w:rPr>
          <w:rFonts w:hint="eastAsia"/>
          <w:lang w:val="en-US" w:eastAsia="zh-CN"/>
        </w:rPr>
        <w:t>Kafka报文整体结构</w:t>
      </w:r>
      <w:bookmarkEnd w:id="1"/>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2877"/>
        <w:gridCol w:w="1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both"/>
              <w:rPr>
                <w:rFonts w:hint="default"/>
                <w:vertAlign w:val="baseline"/>
                <w:lang w:val="en-US" w:eastAsia="zh-CN"/>
              </w:rPr>
            </w:pPr>
            <w:r>
              <w:rPr>
                <w:rFonts w:hint="eastAsia"/>
                <w:vertAlign w:val="baseline"/>
                <w:lang w:val="en-US" w:eastAsia="zh-CN"/>
              </w:rPr>
              <w:t>参数</w:t>
            </w:r>
          </w:p>
        </w:tc>
        <w:tc>
          <w:tcPr>
            <w:tcW w:w="2877" w:type="dxa"/>
          </w:tcPr>
          <w:p>
            <w:pPr>
              <w:widowControl w:val="0"/>
              <w:numPr>
                <w:ilvl w:val="0"/>
                <w:numId w:val="0"/>
              </w:numPr>
              <w:jc w:val="both"/>
              <w:rPr>
                <w:rFonts w:hint="default"/>
                <w:vertAlign w:val="baseline"/>
                <w:lang w:val="en-US" w:eastAsia="zh-CN"/>
              </w:rPr>
            </w:pPr>
            <w:r>
              <w:rPr>
                <w:rFonts w:hint="eastAsia"/>
                <w:vertAlign w:val="baseline"/>
                <w:lang w:val="en-US" w:eastAsia="zh-CN"/>
              </w:rPr>
              <w:t>描述</w:t>
            </w:r>
          </w:p>
        </w:tc>
        <w:tc>
          <w:tcPr>
            <w:tcW w:w="1974" w:type="dxa"/>
          </w:tcPr>
          <w:p>
            <w:pPr>
              <w:widowControl w:val="0"/>
              <w:numPr>
                <w:ilvl w:val="0"/>
                <w:numId w:val="0"/>
              </w:numPr>
              <w:jc w:val="both"/>
              <w:rPr>
                <w:rFonts w:hint="default"/>
                <w:vertAlign w:val="baseline"/>
                <w:lang w:val="en-US" w:eastAsia="zh-CN"/>
              </w:rPr>
            </w:pPr>
            <w:r>
              <w:rPr>
                <w:rFonts w:hint="eastAsia"/>
                <w:vertAlign w:val="baseline"/>
                <w:lang w:val="en-US" w:eastAsia="zh-CN"/>
              </w:rPr>
              <w:t>数据类型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both"/>
              <w:rPr>
                <w:rFonts w:hint="default"/>
                <w:color w:val="0000FF"/>
                <w:vertAlign w:val="baseline"/>
                <w:lang w:val="en-US" w:eastAsia="zh-CN"/>
              </w:rPr>
            </w:pPr>
            <w:r>
              <w:rPr>
                <w:rFonts w:hint="eastAsia"/>
                <w:color w:val="0000FF"/>
                <w:vertAlign w:val="baseline"/>
                <w:lang w:val="en-US" w:eastAsia="zh-CN"/>
              </w:rPr>
              <w:t>aeid</w:t>
            </w:r>
          </w:p>
        </w:tc>
        <w:tc>
          <w:tcPr>
            <w:tcW w:w="2877" w:type="dxa"/>
          </w:tcPr>
          <w:p>
            <w:pPr>
              <w:widowControl w:val="0"/>
              <w:numPr>
                <w:ilvl w:val="0"/>
                <w:numId w:val="0"/>
              </w:numPr>
              <w:jc w:val="both"/>
              <w:rPr>
                <w:rFonts w:hint="default"/>
                <w:color w:val="0000FF"/>
                <w:vertAlign w:val="baseline"/>
                <w:lang w:val="en-US" w:eastAsia="zh-CN"/>
              </w:rPr>
            </w:pPr>
            <w:r>
              <w:rPr>
                <w:rFonts w:hint="eastAsia"/>
                <w:color w:val="0000FF"/>
                <w:vertAlign w:val="baseline"/>
                <w:lang w:val="en-US" w:eastAsia="zh-CN"/>
              </w:rPr>
              <w:t>设备序列号</w:t>
            </w:r>
          </w:p>
        </w:tc>
        <w:tc>
          <w:tcPr>
            <w:tcW w:w="1974" w:type="dxa"/>
          </w:tcPr>
          <w:p>
            <w:pPr>
              <w:widowControl w:val="0"/>
              <w:numPr>
                <w:ilvl w:val="0"/>
                <w:numId w:val="0"/>
              </w:numPr>
              <w:jc w:val="both"/>
              <w:rPr>
                <w:rFonts w:hint="default"/>
                <w:color w:val="0000FF"/>
                <w:vertAlign w:val="baseline"/>
                <w:lang w:val="en-US" w:eastAsia="zh-CN"/>
              </w:rPr>
            </w:pPr>
            <w:r>
              <w:rPr>
                <w:rFonts w:hint="eastAsia"/>
                <w:color w:val="0000FF"/>
                <w:vertAlign w:val="baseline"/>
                <w:lang w:val="en-US" w:eastAsia="zh-CN"/>
              </w:rPr>
              <w:t>字符串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both"/>
              <w:rPr>
                <w:rFonts w:hint="default"/>
                <w:vertAlign w:val="baseline"/>
                <w:lang w:val="en-US" w:eastAsia="zh-CN"/>
              </w:rPr>
            </w:pPr>
            <w:r>
              <w:rPr>
                <w:rFonts w:hint="default" w:ascii="Consolas" w:hAnsi="Consolas" w:eastAsia="微软雅黑" w:cs="Consolas"/>
              </w:rPr>
              <w:t>creator</w:t>
            </w:r>
          </w:p>
        </w:tc>
        <w:tc>
          <w:tcPr>
            <w:tcW w:w="2877" w:type="dxa"/>
          </w:tcPr>
          <w:p>
            <w:pPr>
              <w:widowControl w:val="0"/>
              <w:numPr>
                <w:ilvl w:val="0"/>
                <w:numId w:val="0"/>
              </w:numPr>
              <w:jc w:val="both"/>
              <w:rPr>
                <w:rFonts w:hint="default"/>
                <w:vertAlign w:val="baseline"/>
                <w:lang w:val="en-US" w:eastAsia="zh-CN"/>
              </w:rPr>
            </w:pPr>
            <w:r>
              <w:rPr>
                <w:rFonts w:hint="eastAsia"/>
                <w:vertAlign w:val="baseline"/>
                <w:lang w:val="en-US" w:eastAsia="zh-CN"/>
              </w:rPr>
              <w:t>设备创建者</w:t>
            </w:r>
          </w:p>
        </w:tc>
        <w:tc>
          <w:tcPr>
            <w:tcW w:w="1974" w:type="dxa"/>
          </w:tcPr>
          <w:p>
            <w:pPr>
              <w:widowControl w:val="0"/>
              <w:numPr>
                <w:ilvl w:val="0"/>
                <w:numId w:val="0"/>
              </w:numPr>
              <w:jc w:val="both"/>
              <w:rPr>
                <w:rFonts w:hint="default"/>
                <w:vertAlign w:val="baseline"/>
                <w:lang w:val="en-US" w:eastAsia="zh-CN"/>
              </w:rPr>
            </w:pPr>
            <w:r>
              <w:rPr>
                <w:rFonts w:hint="eastAsia"/>
                <w:vertAlign w:val="baseline"/>
                <w:lang w:val="en-US" w:eastAsia="zh-CN"/>
              </w:rPr>
              <w:t>字符串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both"/>
              <w:rPr>
                <w:rFonts w:hint="default"/>
                <w:vertAlign w:val="baseline"/>
                <w:lang w:val="en-US" w:eastAsia="zh-CN"/>
              </w:rPr>
            </w:pPr>
            <w:r>
              <w:rPr>
                <w:rFonts w:hint="default" w:ascii="Consolas" w:hAnsi="Consolas" w:eastAsia="微软雅黑" w:cs="Consolas"/>
              </w:rPr>
              <w:t>createtime</w:t>
            </w:r>
          </w:p>
        </w:tc>
        <w:tc>
          <w:tcPr>
            <w:tcW w:w="2877" w:type="dxa"/>
          </w:tcPr>
          <w:p>
            <w:pPr>
              <w:widowControl w:val="0"/>
              <w:numPr>
                <w:ilvl w:val="0"/>
                <w:numId w:val="0"/>
              </w:numPr>
              <w:jc w:val="both"/>
              <w:rPr>
                <w:rFonts w:hint="default"/>
                <w:vertAlign w:val="baseline"/>
                <w:lang w:val="en-US" w:eastAsia="zh-CN"/>
              </w:rPr>
            </w:pPr>
            <w:r>
              <w:rPr>
                <w:rFonts w:hint="eastAsia"/>
                <w:vertAlign w:val="baseline"/>
                <w:lang w:val="en-US" w:eastAsia="zh-CN"/>
              </w:rPr>
              <w:t>创建时间</w:t>
            </w:r>
          </w:p>
        </w:tc>
        <w:tc>
          <w:tcPr>
            <w:tcW w:w="1974" w:type="dxa"/>
          </w:tcPr>
          <w:p>
            <w:pPr>
              <w:widowControl w:val="0"/>
              <w:numPr>
                <w:ilvl w:val="0"/>
                <w:numId w:val="0"/>
              </w:numPr>
              <w:jc w:val="both"/>
              <w:rPr>
                <w:rFonts w:hint="default"/>
                <w:vertAlign w:val="baseline"/>
                <w:lang w:val="en-US" w:eastAsia="zh-CN"/>
              </w:rPr>
            </w:pPr>
            <w:r>
              <w:rPr>
                <w:rFonts w:hint="eastAsia"/>
                <w:vertAlign w:val="baseline"/>
                <w:lang w:val="en-US" w:eastAsia="zh-CN"/>
              </w:rPr>
              <w:t>字符串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both"/>
              <w:rPr>
                <w:rFonts w:hint="default"/>
                <w:color w:val="0000FF"/>
                <w:vertAlign w:val="baseline"/>
                <w:lang w:val="en-US" w:eastAsia="zh-CN"/>
              </w:rPr>
            </w:pPr>
            <w:r>
              <w:rPr>
                <w:rFonts w:hint="default" w:ascii="Consolas" w:hAnsi="Consolas" w:eastAsia="微软雅黑" w:cs="Consolas"/>
                <w:color w:val="0000FF"/>
              </w:rPr>
              <w:t>eventname</w:t>
            </w:r>
          </w:p>
        </w:tc>
        <w:tc>
          <w:tcPr>
            <w:tcW w:w="2877" w:type="dxa"/>
          </w:tcPr>
          <w:p>
            <w:pPr>
              <w:widowControl w:val="0"/>
              <w:numPr>
                <w:ilvl w:val="0"/>
                <w:numId w:val="0"/>
              </w:numPr>
              <w:jc w:val="both"/>
              <w:rPr>
                <w:rFonts w:hint="default"/>
                <w:color w:val="0000FF"/>
                <w:vertAlign w:val="baseline"/>
                <w:lang w:val="en-US" w:eastAsia="zh-CN"/>
              </w:rPr>
            </w:pPr>
            <w:r>
              <w:rPr>
                <w:rFonts w:hint="eastAsia"/>
                <w:color w:val="0000FF"/>
                <w:vertAlign w:val="baseline"/>
                <w:lang w:val="en-US" w:eastAsia="zh-CN"/>
              </w:rPr>
              <w:t>事件名</w:t>
            </w:r>
          </w:p>
        </w:tc>
        <w:tc>
          <w:tcPr>
            <w:tcW w:w="1974" w:type="dxa"/>
          </w:tcPr>
          <w:p>
            <w:pPr>
              <w:widowControl w:val="0"/>
              <w:numPr>
                <w:ilvl w:val="0"/>
                <w:numId w:val="0"/>
              </w:numPr>
              <w:jc w:val="both"/>
              <w:rPr>
                <w:rFonts w:hint="default"/>
                <w:color w:val="0000FF"/>
                <w:vertAlign w:val="baseline"/>
                <w:lang w:val="en-US" w:eastAsia="zh-CN"/>
              </w:rPr>
            </w:pPr>
            <w:r>
              <w:rPr>
                <w:rFonts w:hint="eastAsia"/>
                <w:color w:val="0000FF"/>
                <w:vertAlign w:val="baseline"/>
                <w:lang w:val="en-US" w:eastAsia="zh-CN"/>
              </w:rPr>
              <w:t>字符串</w:t>
            </w:r>
            <w:bookmarkStart w:id="3" w:name="_GoBack"/>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both"/>
              <w:rPr>
                <w:rFonts w:hint="default" w:ascii="Consolas" w:hAnsi="Consolas" w:eastAsia="微软雅黑" w:cs="Consolas"/>
                <w:color w:val="0000FF"/>
              </w:rPr>
            </w:pPr>
            <w:r>
              <w:rPr>
                <w:rFonts w:hint="default" w:ascii="Consolas" w:hAnsi="Consolas" w:eastAsia="微软雅黑" w:cs="Consolas"/>
              </w:rPr>
              <w:t>eventtype</w:t>
            </w:r>
          </w:p>
        </w:tc>
        <w:tc>
          <w:tcPr>
            <w:tcW w:w="2877" w:type="dxa"/>
          </w:tcPr>
          <w:p>
            <w:pPr>
              <w:widowControl w:val="0"/>
              <w:numPr>
                <w:ilvl w:val="0"/>
                <w:numId w:val="0"/>
              </w:numPr>
              <w:jc w:val="both"/>
              <w:rPr>
                <w:rFonts w:hint="default"/>
                <w:vertAlign w:val="baseline"/>
                <w:lang w:val="en-US" w:eastAsia="zh-CN"/>
              </w:rPr>
            </w:pPr>
            <w:r>
              <w:rPr>
                <w:rFonts w:hint="eastAsia"/>
                <w:vertAlign w:val="baseline"/>
                <w:lang w:val="en-US" w:eastAsia="zh-CN"/>
              </w:rPr>
              <w:t>事件类型</w:t>
            </w:r>
          </w:p>
        </w:tc>
        <w:tc>
          <w:tcPr>
            <w:tcW w:w="1974" w:type="dxa"/>
          </w:tcPr>
          <w:p>
            <w:pPr>
              <w:widowControl w:val="0"/>
              <w:numPr>
                <w:ilvl w:val="0"/>
                <w:numId w:val="0"/>
              </w:numPr>
              <w:jc w:val="both"/>
              <w:rPr>
                <w:rFonts w:hint="default"/>
                <w:vertAlign w:val="baseline"/>
                <w:lang w:val="en-US" w:eastAsia="zh-CN"/>
              </w:rPr>
            </w:pPr>
            <w:r>
              <w:rPr>
                <w:rFonts w:hint="eastAsia"/>
                <w:vertAlign w:val="baseline"/>
                <w:lang w:val="en-US" w:eastAsia="zh-CN"/>
              </w:rPr>
              <w:t>字符串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both"/>
              <w:rPr>
                <w:rFonts w:hint="default" w:ascii="Consolas" w:hAnsi="Consolas" w:eastAsia="微软雅黑" w:cs="Consolas"/>
                <w:color w:val="0000FF"/>
              </w:rPr>
            </w:pPr>
            <w:r>
              <w:rPr>
                <w:rFonts w:hint="default" w:ascii="Consolas" w:hAnsi="Consolas" w:eastAsia="微软雅黑" w:cs="Consolas"/>
              </w:rPr>
              <w:t>modelno</w:t>
            </w:r>
          </w:p>
        </w:tc>
        <w:tc>
          <w:tcPr>
            <w:tcW w:w="2877" w:type="dxa"/>
          </w:tcPr>
          <w:p>
            <w:pPr>
              <w:widowControl w:val="0"/>
              <w:numPr>
                <w:ilvl w:val="0"/>
                <w:numId w:val="0"/>
              </w:numPr>
              <w:jc w:val="both"/>
              <w:rPr>
                <w:rFonts w:hint="default"/>
                <w:vertAlign w:val="baseline"/>
                <w:lang w:val="en-US" w:eastAsia="zh-CN"/>
              </w:rPr>
            </w:pPr>
            <w:r>
              <w:rPr>
                <w:rFonts w:hint="eastAsia"/>
                <w:vertAlign w:val="baseline"/>
                <w:lang w:val="en-US" w:eastAsia="zh-CN"/>
              </w:rPr>
              <w:t>设备类型编号</w:t>
            </w:r>
          </w:p>
        </w:tc>
        <w:tc>
          <w:tcPr>
            <w:tcW w:w="1974" w:type="dxa"/>
          </w:tcPr>
          <w:p>
            <w:pPr>
              <w:widowControl w:val="0"/>
              <w:numPr>
                <w:ilvl w:val="0"/>
                <w:numId w:val="0"/>
              </w:numPr>
              <w:jc w:val="both"/>
              <w:rPr>
                <w:rFonts w:hint="default"/>
                <w:vertAlign w:val="baseline"/>
                <w:lang w:val="en-US" w:eastAsia="zh-CN"/>
              </w:rPr>
            </w:pPr>
            <w:r>
              <w:rPr>
                <w:rFonts w:hint="eastAsia"/>
                <w:vertAlign w:val="baseline"/>
                <w:lang w:val="en-US" w:eastAsia="zh-CN"/>
              </w:rPr>
              <w:t>字符串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both"/>
              <w:rPr>
                <w:rFonts w:hint="default" w:ascii="Consolas" w:hAnsi="Consolas" w:eastAsia="微软雅黑" w:cs="Consolas"/>
                <w:color w:val="0000FF"/>
              </w:rPr>
            </w:pPr>
            <w:r>
              <w:rPr>
                <w:rFonts w:hint="default" w:ascii="Consolas" w:hAnsi="Consolas" w:eastAsia="微软雅黑" w:cs="Consolas"/>
              </w:rPr>
              <w:t>isvip</w:t>
            </w:r>
          </w:p>
        </w:tc>
        <w:tc>
          <w:tcPr>
            <w:tcW w:w="2877" w:type="dxa"/>
          </w:tcPr>
          <w:p>
            <w:pPr>
              <w:widowControl w:val="0"/>
              <w:numPr>
                <w:ilvl w:val="0"/>
                <w:numId w:val="0"/>
              </w:numPr>
              <w:jc w:val="both"/>
              <w:rPr>
                <w:rFonts w:hint="default"/>
                <w:vertAlign w:val="baseline"/>
                <w:lang w:val="en-US" w:eastAsia="zh-CN"/>
              </w:rPr>
            </w:pPr>
            <w:r>
              <w:rPr>
                <w:rFonts w:hint="eastAsia"/>
                <w:vertAlign w:val="baseline"/>
                <w:lang w:val="en-US" w:eastAsia="zh-CN"/>
              </w:rPr>
              <w:t>是否是重要的设备</w:t>
            </w:r>
          </w:p>
        </w:tc>
        <w:tc>
          <w:tcPr>
            <w:tcW w:w="1974" w:type="dxa"/>
          </w:tcPr>
          <w:p>
            <w:pPr>
              <w:widowControl w:val="0"/>
              <w:numPr>
                <w:ilvl w:val="0"/>
                <w:numId w:val="0"/>
              </w:numPr>
              <w:jc w:val="both"/>
              <w:rPr>
                <w:rFonts w:hint="default"/>
                <w:vertAlign w:val="baseline"/>
                <w:lang w:val="en-US" w:eastAsia="zh-CN"/>
              </w:rPr>
            </w:pPr>
            <w:r>
              <w:rPr>
                <w:rFonts w:hint="eastAsia"/>
                <w:vertAlign w:val="baseline"/>
                <w:lang w:val="en-US" w:eastAsia="zh-CN"/>
              </w:rPr>
              <w:t>字符串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numPr>
                <w:ilvl w:val="0"/>
                <w:numId w:val="0"/>
              </w:numPr>
              <w:jc w:val="both"/>
              <w:rPr>
                <w:rFonts w:hint="default" w:ascii="Consolas" w:hAnsi="Consolas" w:eastAsia="微软雅黑" w:cs="Consolas"/>
                <w:color w:val="0000FF"/>
              </w:rPr>
            </w:pPr>
            <w:r>
              <w:rPr>
                <w:rFonts w:hint="default" w:ascii="Consolas" w:hAnsi="Consolas" w:eastAsia="微软雅黑" w:cs="Consolas"/>
                <w:color w:val="0000FF"/>
              </w:rPr>
              <w:t>content</w:t>
            </w:r>
          </w:p>
        </w:tc>
        <w:tc>
          <w:tcPr>
            <w:tcW w:w="2877" w:type="dxa"/>
          </w:tcPr>
          <w:p>
            <w:pPr>
              <w:widowControl w:val="0"/>
              <w:numPr>
                <w:ilvl w:val="0"/>
                <w:numId w:val="0"/>
              </w:numPr>
              <w:jc w:val="both"/>
              <w:rPr>
                <w:rFonts w:hint="default"/>
                <w:color w:val="0000FF"/>
                <w:vertAlign w:val="baseline"/>
                <w:lang w:val="en-US" w:eastAsia="zh-CN"/>
              </w:rPr>
            </w:pPr>
            <w:r>
              <w:rPr>
                <w:rFonts w:hint="eastAsia"/>
                <w:color w:val="0000FF"/>
                <w:vertAlign w:val="baseline"/>
                <w:lang w:val="en-US" w:eastAsia="zh-CN"/>
              </w:rPr>
              <w:t>事件内容</w:t>
            </w:r>
          </w:p>
        </w:tc>
        <w:tc>
          <w:tcPr>
            <w:tcW w:w="1974" w:type="dxa"/>
          </w:tcPr>
          <w:p>
            <w:pPr>
              <w:widowControl w:val="0"/>
              <w:numPr>
                <w:ilvl w:val="0"/>
                <w:numId w:val="0"/>
              </w:numPr>
              <w:jc w:val="both"/>
              <w:rPr>
                <w:rFonts w:hint="default"/>
                <w:color w:val="0000FF"/>
                <w:vertAlign w:val="baseline"/>
                <w:lang w:val="en-US" w:eastAsia="zh-CN"/>
              </w:rPr>
            </w:pPr>
            <w:r>
              <w:rPr>
                <w:rFonts w:hint="eastAsia"/>
                <w:color w:val="0000FF"/>
                <w:vertAlign w:val="baseline"/>
                <w:lang w:val="en-US" w:eastAsia="zh-CN"/>
              </w:rPr>
              <w:t>JSON，格式见设备类型</w:t>
            </w:r>
          </w:p>
        </w:tc>
      </w:tr>
    </w:tbl>
    <w:p>
      <w:pPr>
        <w:widowControl w:val="0"/>
        <w:numPr>
          <w:ilvl w:val="0"/>
          <w:numId w:val="0"/>
        </w:numPr>
        <w:jc w:val="both"/>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b/>
          <w:bCs/>
          <w:lang w:val="en-US" w:eastAsia="zh-CN"/>
        </w:rPr>
        <w:t>Kafka上报内容示例</w:t>
      </w:r>
      <w:r>
        <w:rPr>
          <w:rFonts w:hint="default" w:ascii="Consolas" w:hAnsi="Consolas" w:eastAsia="微软雅黑" w:cs="Consolas"/>
          <w:lang w:val="en-US" w:eastAsia="zh-CN"/>
        </w:rPr>
        <w:t>：</w:t>
      </w:r>
      <w:r>
        <w:rPr>
          <w:rFonts w:hint="eastAsia" w:ascii="Consolas" w:hAnsi="Consolas" w:eastAsia="微软雅黑" w:cs="Consolas"/>
          <w:lang w:val="en-US" w:eastAsia="zh-CN"/>
        </w:rPr>
        <w:t>应用层面只关注蓝色部分即可。</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ab/>
      </w:r>
      <w:r>
        <w:rPr>
          <w:rFonts w:hint="default" w:ascii="Consolas" w:hAnsi="Consolas" w:eastAsia="微软雅黑" w:cs="Consolas"/>
          <w:color w:val="0000FF"/>
        </w:rPr>
        <w:t>"aeid": "serialPPK"</w:t>
      </w:r>
      <w:r>
        <w:rPr>
          <w:rFonts w:hint="default" w:ascii="Consolas" w:hAnsi="Consolas" w:eastAsia="微软雅黑" w:cs="Consolas"/>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ab/>
      </w:r>
      <w:r>
        <w:rPr>
          <w:rFonts w:hint="default" w:ascii="Consolas" w:hAnsi="Consolas" w:eastAsia="微软雅黑" w:cs="Consolas"/>
        </w:rPr>
        <w:t>"creator": "serialPPK",</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ab/>
      </w:r>
      <w:r>
        <w:rPr>
          <w:rFonts w:hint="default" w:ascii="Consolas" w:hAnsi="Consolas" w:eastAsia="微软雅黑" w:cs="Consolas"/>
        </w:rPr>
        <w:t>"createtime": "1640337590049",</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color w:val="0000FF"/>
        </w:rPr>
      </w:pPr>
      <w:r>
        <w:rPr>
          <w:rFonts w:hint="default" w:ascii="Consolas" w:hAnsi="Consolas" w:eastAsia="微软雅黑" w:cs="Consolas"/>
        </w:rPr>
        <w:tab/>
      </w:r>
      <w:r>
        <w:rPr>
          <w:rFonts w:hint="default" w:ascii="Consolas" w:hAnsi="Consolas" w:eastAsia="微软雅黑" w:cs="Consolas"/>
          <w:color w:val="0000FF"/>
        </w:rPr>
        <w:t>"eventname": "eventabc",</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ab/>
      </w:r>
      <w:r>
        <w:rPr>
          <w:rFonts w:hint="default" w:ascii="Consolas" w:hAnsi="Consolas" w:eastAsia="微软雅黑" w:cs="Consolas"/>
        </w:rPr>
        <w:t>"eventtype": "1",</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ab/>
      </w:r>
      <w:r>
        <w:rPr>
          <w:rFonts w:hint="default" w:ascii="Consolas" w:hAnsi="Consolas" w:eastAsia="微软雅黑" w:cs="Consolas"/>
        </w:rPr>
        <w:t>"modelno": "3980",</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ab/>
      </w:r>
      <w:r>
        <w:rPr>
          <w:rFonts w:hint="default" w:ascii="Consolas" w:hAnsi="Consolas" w:eastAsia="微软雅黑" w:cs="Consolas"/>
        </w:rPr>
        <w:t>"isvip": "0",</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ab/>
      </w:r>
      <w:r>
        <w:rPr>
          <w:rFonts w:hint="default" w:ascii="Consolas" w:hAnsi="Consolas" w:eastAsia="微软雅黑" w:cs="Consolas"/>
        </w:rPr>
        <w:t>"content":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ab/>
      </w:r>
      <w:r>
        <w:rPr>
          <w:rFonts w:hint="default" w:ascii="Consolas" w:hAnsi="Consolas" w:eastAsia="微软雅黑" w:cs="Consolas"/>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color w:val="0000FF"/>
        </w:rPr>
      </w:pPr>
      <w:r>
        <w:rPr>
          <w:rFonts w:hint="default" w:ascii="Consolas" w:hAnsi="Consolas" w:eastAsia="微软雅黑" w:cs="Consolas"/>
        </w:rPr>
        <w:tab/>
      </w:r>
      <w:r>
        <w:rPr>
          <w:rFonts w:hint="default" w:ascii="Consolas" w:hAnsi="Consolas" w:eastAsia="微软雅黑" w:cs="Consolas"/>
        </w:rPr>
        <w:tab/>
      </w:r>
      <w:r>
        <w:rPr>
          <w:rFonts w:hint="default" w:ascii="Consolas" w:hAnsi="Consolas" w:eastAsia="微软雅黑" w:cs="Consolas"/>
          <w:color w:val="0000FF"/>
        </w:rPr>
        <w:t>"field</w:t>
      </w:r>
      <w:r>
        <w:rPr>
          <w:rFonts w:hint="default" w:ascii="Consolas" w:hAnsi="Consolas" w:eastAsia="微软雅黑" w:cs="Consolas"/>
          <w:color w:val="0000FF"/>
          <w:lang w:val="en-US" w:eastAsia="zh-CN"/>
        </w:rPr>
        <w:t>Name1</w:t>
      </w:r>
      <w:r>
        <w:rPr>
          <w:rFonts w:hint="default" w:ascii="Consolas" w:hAnsi="Consolas" w:eastAsia="微软雅黑" w:cs="Consolas"/>
          <w:color w:val="0000FF"/>
        </w:rPr>
        <w:t>": "</w:t>
      </w:r>
      <w:r>
        <w:rPr>
          <w:rFonts w:hint="default" w:ascii="Consolas" w:hAnsi="Consolas" w:eastAsia="微软雅黑" w:cs="Consolas"/>
          <w:color w:val="0000FF"/>
          <w:lang w:val="en-US" w:eastAsia="zh-CN"/>
        </w:rPr>
        <w:t>fieldValue1</w:t>
      </w:r>
      <w:r>
        <w:rPr>
          <w:rFonts w:hint="default" w:ascii="Consolas" w:hAnsi="Consolas" w:eastAsia="微软雅黑" w:cs="Consolas"/>
          <w:color w:val="0000FF"/>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color w:val="0000FF"/>
        </w:rPr>
      </w:pPr>
      <w:r>
        <w:rPr>
          <w:rFonts w:hint="default" w:ascii="Consolas" w:hAnsi="Consolas" w:eastAsia="微软雅黑" w:cs="Consolas"/>
          <w:color w:val="0000FF"/>
        </w:rPr>
        <w:tab/>
      </w:r>
      <w:r>
        <w:rPr>
          <w:rFonts w:hint="default" w:ascii="Consolas" w:hAnsi="Consolas" w:eastAsia="微软雅黑" w:cs="Consolas"/>
          <w:color w:val="0000FF"/>
        </w:rPr>
        <w:tab/>
      </w:r>
      <w:r>
        <w:rPr>
          <w:rFonts w:hint="default" w:ascii="Consolas" w:hAnsi="Consolas" w:eastAsia="微软雅黑" w:cs="Consolas"/>
          <w:color w:val="0000FF"/>
        </w:rPr>
        <w:t>"field</w:t>
      </w:r>
      <w:r>
        <w:rPr>
          <w:rFonts w:hint="default" w:ascii="Consolas" w:hAnsi="Consolas" w:eastAsia="微软雅黑" w:cs="Consolas"/>
          <w:color w:val="0000FF"/>
          <w:lang w:val="en-US" w:eastAsia="zh-CN"/>
        </w:rPr>
        <w:t>Name2</w:t>
      </w:r>
      <w:r>
        <w:rPr>
          <w:rFonts w:hint="default" w:ascii="Consolas" w:hAnsi="Consolas" w:eastAsia="微软雅黑" w:cs="Consolas"/>
          <w:color w:val="0000FF"/>
        </w:rPr>
        <w:t>": "</w:t>
      </w:r>
      <w:r>
        <w:rPr>
          <w:rFonts w:hint="default" w:ascii="Consolas" w:hAnsi="Consolas" w:eastAsia="微软雅黑" w:cs="Consolas"/>
          <w:color w:val="0000FF"/>
          <w:lang w:val="en-US" w:eastAsia="zh-CN"/>
        </w:rPr>
        <w:t>fieldValue2</w:t>
      </w:r>
      <w:r>
        <w:rPr>
          <w:rFonts w:hint="default" w:ascii="Consolas" w:hAnsi="Consolas" w:eastAsia="微软雅黑" w:cs="Consolas"/>
          <w:color w:val="0000FF"/>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ab/>
      </w:r>
      <w:r>
        <w:rPr>
          <w:rFonts w:hint="default" w:ascii="Consolas" w:hAnsi="Consolas" w:eastAsia="微软雅黑" w:cs="Consolas"/>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rPr>
      </w:pPr>
      <w:r>
        <w:rPr>
          <w:rFonts w:hint="default" w:ascii="Consolas" w:hAnsi="Consolas" w:eastAsia="微软雅黑" w:cs="Consolas"/>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其中，aeid指设备序列号，</w:t>
      </w:r>
      <w:r>
        <w:rPr>
          <w:rFonts w:hint="default" w:ascii="Consolas" w:hAnsi="Consolas" w:eastAsia="微软雅黑" w:cs="Consolas"/>
        </w:rPr>
        <w:t>eventname</w:t>
      </w:r>
      <w:r>
        <w:rPr>
          <w:rFonts w:hint="default" w:ascii="Consolas" w:hAnsi="Consolas" w:eastAsia="微软雅黑" w:cs="Consolas"/>
          <w:lang w:val="en-US" w:eastAsia="zh-CN"/>
        </w:rPr>
        <w:t>指事件名，content指的是该设备的该类型事件所具有的属性名以及属性值 。注意，不同的设备或同一设备的不同事件其所包含的属性名可能都不相同。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Consolas" w:hAnsi="Consolas" w:eastAsia="微软雅黑" w:cs="Consolas"/>
          <w:lang w:val="en-US" w:eastAsia="zh-CN"/>
        </w:rPr>
      </w:pPr>
    </w:p>
    <w:p>
      <w:pPr>
        <w:pStyle w:val="3"/>
        <w:bidi w:val="0"/>
        <w:rPr>
          <w:rFonts w:hint="default"/>
          <w:lang w:val="en-US" w:eastAsia="zh-CN"/>
        </w:rPr>
      </w:pPr>
      <w:bookmarkStart w:id="2" w:name="_Toc18739"/>
      <w:r>
        <w:rPr>
          <w:rFonts w:hint="eastAsia"/>
          <w:lang w:val="en-US" w:eastAsia="zh-CN"/>
        </w:rPr>
        <w:t>二、设备类型和kafka消息的对应</w:t>
      </w:r>
      <w:bookmarkEnd w:id="2"/>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eastAsia" w:ascii="Consolas" w:hAnsi="Consolas" w:eastAsia="微软雅黑" w:cs="Consolas"/>
          <w:lang w:val="en-US" w:eastAsia="zh-CN"/>
        </w:rPr>
        <w:t>设备类型的事件对应Kafka消息的content下的json。如离子风机设备类型</w:t>
      </w:r>
      <w:r>
        <w:rPr>
          <w:rFonts w:hint="default" w:ascii="Consolas" w:hAnsi="Consolas" w:eastAsia="微软雅黑" w:cs="Consolas"/>
          <w:lang w:val="en-US" w:eastAsia="zh-CN"/>
        </w:rPr>
        <w:t>如下：</w:t>
      </w:r>
    </w:p>
    <w:tbl>
      <w:tblPr>
        <w:tblStyle w:val="1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55"/>
        <w:gridCol w:w="1929"/>
        <w:gridCol w:w="1411"/>
        <w:gridCol w:w="29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 w:hRule="atLeast"/>
        </w:trPr>
        <w:tc>
          <w:tcPr>
            <w:tcW w:w="12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Consolas" w:hAnsi="Consolas" w:eastAsia="微软雅黑" w:cs="Consolas"/>
                <w:b/>
                <w:i w:val="0"/>
                <w:color w:val="000000"/>
                <w:sz w:val="24"/>
                <w:szCs w:val="24"/>
                <w:u w:val="none"/>
              </w:rPr>
            </w:pPr>
            <w:r>
              <w:rPr>
                <w:rFonts w:hint="default" w:ascii="Consolas" w:hAnsi="Consolas" w:eastAsia="微软雅黑" w:cs="Consolas"/>
                <w:b/>
                <w:i w:val="0"/>
                <w:color w:val="000000"/>
                <w:kern w:val="0"/>
                <w:sz w:val="24"/>
                <w:szCs w:val="24"/>
                <w:u w:val="none"/>
                <w:lang w:val="en-US" w:eastAsia="zh-CN" w:bidi="ar"/>
              </w:rPr>
              <w:t>设备名aeid</w:t>
            </w:r>
          </w:p>
        </w:tc>
        <w:tc>
          <w:tcPr>
            <w:tcW w:w="3731"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Consolas" w:hAnsi="Consolas" w:eastAsia="微软雅黑" w:cs="Consolas"/>
                <w:b/>
                <w:i w:val="0"/>
                <w:color w:val="404040"/>
                <w:sz w:val="22"/>
                <w:szCs w:val="22"/>
                <w:u w:val="none"/>
              </w:rPr>
            </w:pPr>
            <w:r>
              <w:rPr>
                <w:rFonts w:hint="default" w:ascii="Consolas" w:hAnsi="Consolas" w:eastAsia="微软雅黑" w:cs="Consolas"/>
                <w:b/>
                <w:i w:val="0"/>
                <w:color w:val="404040"/>
                <w:kern w:val="0"/>
                <w:sz w:val="22"/>
                <w:szCs w:val="22"/>
                <w:u w:val="none"/>
                <w:lang w:val="en-US" w:eastAsia="zh-CN" w:bidi="ar"/>
              </w:rPr>
              <w:t>Ionfan-001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 w:hRule="atLeast"/>
        </w:trPr>
        <w:tc>
          <w:tcPr>
            <w:tcW w:w="12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Consolas" w:hAnsi="Consolas" w:eastAsia="微软雅黑" w:cs="Consolas"/>
                <w:b/>
                <w:i w:val="0"/>
                <w:color w:val="000000"/>
                <w:sz w:val="24"/>
                <w:szCs w:val="24"/>
                <w:u w:val="none"/>
              </w:rPr>
            </w:pPr>
            <w:r>
              <w:rPr>
                <w:rFonts w:hint="default" w:ascii="Consolas" w:hAnsi="Consolas" w:eastAsia="微软雅黑" w:cs="Consolas"/>
                <w:b/>
                <w:i w:val="0"/>
                <w:color w:val="000000"/>
                <w:kern w:val="0"/>
                <w:sz w:val="24"/>
                <w:szCs w:val="24"/>
                <w:u w:val="none"/>
                <w:lang w:val="en-US" w:eastAsia="zh-CN" w:bidi="ar"/>
              </w:rPr>
              <w:t>事件名eventname</w:t>
            </w: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Consolas" w:hAnsi="Consolas" w:eastAsia="微软雅黑" w:cs="Consolas"/>
                <w:b/>
                <w:i w:val="0"/>
                <w:color w:val="000000"/>
                <w:sz w:val="24"/>
                <w:szCs w:val="24"/>
                <w:u w:val="none"/>
              </w:rPr>
            </w:pPr>
            <w:r>
              <w:rPr>
                <w:rFonts w:hint="default" w:ascii="Consolas" w:hAnsi="Consolas" w:eastAsia="微软雅黑" w:cs="Consolas"/>
                <w:b/>
                <w:i w:val="0"/>
                <w:color w:val="000000"/>
                <w:kern w:val="0"/>
                <w:sz w:val="24"/>
                <w:szCs w:val="24"/>
                <w:u w:val="none"/>
                <w:lang w:val="en-US" w:eastAsia="zh-CN" w:bidi="ar"/>
              </w:rPr>
              <w:t>属性名</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Consolas" w:hAnsi="Consolas" w:eastAsia="微软雅黑" w:cs="Consolas"/>
                <w:b/>
                <w:i w:val="0"/>
                <w:color w:val="000000"/>
                <w:sz w:val="24"/>
                <w:szCs w:val="24"/>
                <w:u w:val="none"/>
              </w:rPr>
            </w:pPr>
            <w:r>
              <w:rPr>
                <w:rFonts w:hint="default" w:ascii="Consolas" w:hAnsi="Consolas" w:eastAsia="微软雅黑" w:cs="Consolas"/>
                <w:b/>
                <w:i w:val="0"/>
                <w:color w:val="000000"/>
                <w:kern w:val="0"/>
                <w:sz w:val="24"/>
                <w:szCs w:val="24"/>
                <w:u w:val="none"/>
                <w:lang w:val="en-US" w:eastAsia="zh-CN" w:bidi="ar"/>
              </w:rPr>
              <w:t>属性含义</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Consolas" w:hAnsi="Consolas" w:eastAsia="微软雅黑" w:cs="Consolas"/>
                <w:b/>
                <w:i w:val="0"/>
                <w:color w:val="000000"/>
                <w:sz w:val="24"/>
                <w:szCs w:val="24"/>
                <w:u w:val="none"/>
              </w:rPr>
            </w:pPr>
            <w:r>
              <w:rPr>
                <w:rFonts w:hint="default" w:ascii="Consolas" w:hAnsi="Consolas" w:eastAsia="微软雅黑" w:cs="Consolas"/>
                <w:b/>
                <w:i w:val="0"/>
                <w:color w:val="000000"/>
                <w:kern w:val="0"/>
                <w:sz w:val="24"/>
                <w:szCs w:val="24"/>
                <w:u w:val="none"/>
                <w:lang w:val="en-US" w:eastAsia="zh-CN" w:bidi="ar"/>
              </w:rPr>
              <w:t>属性值示例(部分)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IonfanDetailInfo</w:t>
            </w: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city</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所在城市</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"南京"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buildNo</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楼宇编号</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"B28"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floorNo</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楼宇层号</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"1F"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lineName</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产线名</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"单板维修7线"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terminalNo</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终端编号</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"2880"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monitorType</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监控类型</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"两口离子风机"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terminalStatus</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终端状态</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"离线"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fanOneStatus</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一号风扇状态</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Consolas" w:hAnsi="Consolas" w:eastAsia="微软雅黑" w:cs="Consolas"/>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fanOneVoltage</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一号风扇电压</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Consolas" w:hAnsi="Consolas" w:eastAsia="微软雅黑" w:cs="Consolas"/>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fanTwoStatus</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二号风扇状态</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Consolas" w:hAnsi="Consolas" w:eastAsia="微软雅黑" w:cs="Consolas"/>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fanTwoVoltage</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二号风扇电压</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Consolas" w:hAnsi="Consolas" w:eastAsia="微软雅黑" w:cs="Consolas"/>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fanThreeStatus</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三号风扇状态</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Consolas" w:hAnsi="Consolas" w:eastAsia="微软雅黑" w:cs="Consolas"/>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fanThreeVoltage</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三号风扇电压</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Consolas" w:hAnsi="Consolas" w:eastAsia="微软雅黑" w:cs="Consolas"/>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windSpeed</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风速</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Consolas" w:hAnsi="Consolas" w:eastAsia="微软雅黑" w:cs="Consolas"/>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updateTime</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更新时间</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"2021-12-07</w:t>
            </w:r>
            <w:r>
              <w:rPr>
                <w:rFonts w:hint="eastAsia" w:ascii="Consolas" w:hAnsi="Consolas" w:eastAsia="微软雅黑" w:cs="Consolas"/>
                <w:i w:val="0"/>
                <w:color w:val="000000"/>
                <w:kern w:val="0"/>
                <w:sz w:val="24"/>
                <w:szCs w:val="24"/>
                <w:u w:val="none"/>
                <w:lang w:val="en-US" w:eastAsia="zh-CN" w:bidi="ar"/>
              </w:rPr>
              <w:t xml:space="preserve"> </w:t>
            </w:r>
            <w:r>
              <w:rPr>
                <w:rFonts w:hint="default" w:ascii="Consolas" w:hAnsi="Consolas" w:eastAsia="微软雅黑" w:cs="Consolas"/>
                <w:i w:val="0"/>
                <w:color w:val="000000"/>
                <w:kern w:val="0"/>
                <w:sz w:val="24"/>
                <w:szCs w:val="24"/>
                <w:u w:val="none"/>
                <w:lang w:val="en-US" w:eastAsia="zh-CN" w:bidi="ar"/>
              </w:rPr>
              <w:t>08:44:45.0"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receiveTime</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接收时间</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"2021-12-24</w:t>
            </w:r>
            <w:r>
              <w:rPr>
                <w:rFonts w:hint="eastAsia" w:ascii="Consolas" w:hAnsi="Consolas" w:eastAsia="微软雅黑" w:cs="Consolas"/>
                <w:i w:val="0"/>
                <w:color w:val="000000"/>
                <w:kern w:val="0"/>
                <w:sz w:val="24"/>
                <w:szCs w:val="24"/>
                <w:u w:val="none"/>
                <w:lang w:val="en-US" w:eastAsia="zh-CN" w:bidi="ar"/>
              </w:rPr>
              <w:t xml:space="preserve"> </w:t>
            </w:r>
            <w:r>
              <w:rPr>
                <w:rFonts w:hint="default" w:ascii="Consolas" w:hAnsi="Consolas" w:eastAsia="微软雅黑" w:cs="Consolas"/>
                <w:i w:val="0"/>
                <w:color w:val="000000"/>
                <w:kern w:val="0"/>
                <w:sz w:val="24"/>
                <w:szCs w:val="24"/>
                <w:u w:val="none"/>
                <w:lang w:val="en-US" w:eastAsia="zh-CN" w:bidi="ar"/>
              </w:rPr>
              <w:t>17:28:53"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rPr>
        <w:tc>
          <w:tcPr>
            <w:tcW w:w="1268"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Consolas" w:hAnsi="Consolas" w:eastAsia="微软雅黑" w:cs="Consolas"/>
                <w:i w:val="0"/>
                <w:color w:val="000000"/>
                <w:sz w:val="24"/>
                <w:szCs w:val="24"/>
                <w:u w:val="none"/>
              </w:rPr>
            </w:pP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realSerial</w:t>
            </w:r>
          </w:p>
        </w:tc>
        <w:tc>
          <w:tcPr>
            <w:tcW w:w="85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设备编号</w:t>
            </w:r>
          </w:p>
        </w:tc>
        <w:tc>
          <w:tcPr>
            <w:tcW w:w="170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default" w:ascii="Consolas" w:hAnsi="Consolas" w:eastAsia="微软雅黑" w:cs="Consolas"/>
                <w:i w:val="0"/>
                <w:color w:val="000000"/>
                <w:sz w:val="24"/>
                <w:szCs w:val="24"/>
                <w:u w:val="none"/>
              </w:rPr>
            </w:pPr>
            <w:r>
              <w:rPr>
                <w:rFonts w:hint="default" w:ascii="Consolas" w:hAnsi="Consolas" w:eastAsia="微软雅黑" w:cs="Consolas"/>
                <w:i w:val="0"/>
                <w:color w:val="000000"/>
                <w:kern w:val="0"/>
                <w:sz w:val="24"/>
                <w:szCs w:val="24"/>
                <w:u w:val="none"/>
                <w:lang w:val="en-US" w:eastAsia="zh-CN" w:bidi="ar"/>
              </w:rPr>
              <w:t>"2880"</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eastAsia" w:ascii="Consolas" w:hAnsi="Consolas" w:eastAsia="微软雅黑" w:cs="Consolas"/>
          <w:lang w:val="en-US" w:eastAsia="zh-CN"/>
        </w:rPr>
        <w:t>Kafa消息示例</w:t>
      </w:r>
      <w:r>
        <w:rPr>
          <w:rFonts w:hint="default" w:ascii="Consolas" w:hAnsi="Consolas" w:eastAsia="微软雅黑" w:cs="Consolas"/>
          <w:lang w:val="en-US" w:eastAsia="zh-CN"/>
        </w:rPr>
        <w:t>如下：</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color w:val="0000FF"/>
          <w:lang w:val="en-US" w:eastAsia="zh-CN"/>
        </w:rPr>
      </w:pPr>
      <w:r>
        <w:rPr>
          <w:rFonts w:hint="default" w:ascii="Consolas" w:hAnsi="Consolas" w:eastAsia="微软雅黑" w:cs="Consolas"/>
          <w:lang w:val="en-US" w:eastAsia="zh-CN"/>
        </w:rPr>
        <w:tab/>
      </w:r>
      <w:r>
        <w:rPr>
          <w:rFonts w:hint="default" w:ascii="Consolas" w:hAnsi="Consolas" w:eastAsia="微软雅黑" w:cs="Consolas"/>
          <w:color w:val="0000FF"/>
          <w:lang w:val="en-US" w:eastAsia="zh-CN"/>
        </w:rPr>
        <w:t>"aeid": "Ionfan-001",</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ab/>
      </w:r>
      <w:r>
        <w:rPr>
          <w:rFonts w:hint="default" w:ascii="Consolas" w:hAnsi="Consolas" w:eastAsia="微软雅黑" w:cs="Consolas"/>
          <w:lang w:val="en-US" w:eastAsia="zh-CN"/>
        </w:rPr>
        <w:t>"creator": "Ionfan-001",</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ab/>
      </w:r>
      <w:r>
        <w:rPr>
          <w:rFonts w:hint="default" w:ascii="Consolas" w:hAnsi="Consolas" w:eastAsia="微软雅黑" w:cs="Consolas"/>
          <w:lang w:val="en-US" w:eastAsia="zh-CN"/>
        </w:rPr>
        <w:t>"createtime": "1640337590049",</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color w:val="0000FF"/>
          <w:lang w:val="en-US" w:eastAsia="zh-CN"/>
        </w:rPr>
      </w:pPr>
      <w:r>
        <w:rPr>
          <w:rFonts w:hint="default" w:ascii="Consolas" w:hAnsi="Consolas" w:eastAsia="微软雅黑" w:cs="Consolas"/>
          <w:lang w:val="en-US" w:eastAsia="zh-CN"/>
        </w:rPr>
        <w:tab/>
      </w:r>
      <w:r>
        <w:rPr>
          <w:rFonts w:hint="default" w:ascii="Consolas" w:hAnsi="Consolas" w:eastAsia="微软雅黑" w:cs="Consolas"/>
          <w:color w:val="0000FF"/>
          <w:lang w:val="en-US" w:eastAsia="zh-CN"/>
        </w:rPr>
        <w:t>"eventname": "IonfanDetailInfo",</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ab/>
      </w:r>
      <w:r>
        <w:rPr>
          <w:rFonts w:hint="default" w:ascii="Consolas" w:hAnsi="Consolas" w:eastAsia="微软雅黑" w:cs="Consolas"/>
          <w:lang w:val="en-US" w:eastAsia="zh-CN"/>
        </w:rPr>
        <w:t>"eventtype": "1",</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ab/>
      </w:r>
      <w:r>
        <w:rPr>
          <w:rFonts w:hint="default" w:ascii="Consolas" w:hAnsi="Consolas" w:eastAsia="微软雅黑" w:cs="Consolas"/>
          <w:lang w:val="en-US" w:eastAsia="zh-CN"/>
        </w:rPr>
        <w:t>"modelno": "3980",</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ab/>
      </w:r>
      <w:r>
        <w:rPr>
          <w:rFonts w:hint="default" w:ascii="Consolas" w:hAnsi="Consolas" w:eastAsia="微软雅黑" w:cs="Consolas"/>
          <w:lang w:val="en-US" w:eastAsia="zh-CN"/>
        </w:rPr>
        <w:t>"isvip": "0",</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color w:val="0000FF"/>
          <w:lang w:val="en-US" w:eastAsia="zh-CN"/>
        </w:rPr>
      </w:pPr>
      <w:r>
        <w:rPr>
          <w:rFonts w:hint="default" w:ascii="Consolas" w:hAnsi="Consolas" w:eastAsia="微软雅黑" w:cs="Consolas"/>
          <w:lang w:val="en-US" w:eastAsia="zh-CN"/>
        </w:rPr>
        <w:tab/>
      </w:r>
      <w:r>
        <w:rPr>
          <w:rFonts w:hint="default" w:ascii="Consolas" w:hAnsi="Consolas" w:eastAsia="微软雅黑" w:cs="Consolas"/>
          <w:color w:val="0000FF"/>
          <w:lang w:val="en-US" w:eastAsia="zh-CN"/>
        </w:rPr>
        <w:t>"content":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"city": "南京",</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"buildNo": "B28",</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"floorNo": "1F",</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"lineName": "单板维修7线",</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"terminalNo": "2880",</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"monitorType": "两口离子风机",</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"terminalStatus": "离线",</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"fanOneStatus":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"fanOneVoltage":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"fanTwoStatus":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"fanTwoVoltage":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"fanThreeStatus":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"fanThreeVoltage":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"windSpeed":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"updateTime": "2021-12-07 08:44:45.0",</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"receiveTime": "2021-12-24 17:28:53",</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"realSerial": "2880"</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r>
        <w:rPr>
          <w:rFonts w:hint="default" w:ascii="Consolas" w:hAnsi="Consolas" w:eastAsia="微软雅黑" w:cs="Consolas"/>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Consolas" w:hAnsi="Consolas" w:eastAsia="微软雅黑" w:cs="Consolas"/>
          <w:lang w:val="en-US" w:eastAsia="zh-CN"/>
        </w:rPr>
      </w:pPr>
    </w:p>
    <w:p>
      <w:pPr>
        <w:pStyle w:val="14"/>
        <w:rPr>
          <w:rFonts w:hint="default"/>
          <w:lang w:val="en-US"/>
        </w:rPr>
      </w:pPr>
      <w:r>
        <w:rPr>
          <w:rFonts w:hint="eastAsia"/>
          <w:lang w:val="en-US" w:eastAsia="zh-CN"/>
        </w:rPr>
        <w:t xml:space="preserve"> </w:t>
      </w:r>
    </w:p>
    <w:sectPr>
      <w:headerReference r:id="rId3" w:type="default"/>
      <w:footerReference r:id="rId4" w:type="default"/>
      <w:footerReference r:id="rId5" w:type="even"/>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page" w:x="9541" w:yAlign="top"/>
      <w:rPr>
        <w:rStyle w:val="19"/>
      </w:rPr>
    </w:pPr>
    <w:r>
      <w:rPr>
        <w:rStyle w:val="19"/>
        <w:rFonts w:hint="eastAsia"/>
      </w:rPr>
      <w:t>第</w:t>
    </w:r>
    <w:r>
      <w:rPr>
        <w:rStyle w:val="19"/>
      </w:rPr>
      <w:fldChar w:fldCharType="begin"/>
    </w:r>
    <w:r>
      <w:rPr>
        <w:rStyle w:val="19"/>
      </w:rPr>
      <w:instrText xml:space="preserve">PAGE  </w:instrText>
    </w:r>
    <w:r>
      <w:rPr>
        <w:rStyle w:val="19"/>
      </w:rPr>
      <w:fldChar w:fldCharType="separate"/>
    </w:r>
    <w:r>
      <w:rPr>
        <w:rStyle w:val="19"/>
      </w:rPr>
      <w:t>1</w:t>
    </w:r>
    <w:r>
      <w:rPr>
        <w:rStyle w:val="19"/>
      </w:rPr>
      <w:fldChar w:fldCharType="end"/>
    </w:r>
    <w:r>
      <w:rPr>
        <w:rStyle w:val="19"/>
        <w:rFonts w:hint="eastAsia"/>
      </w:rPr>
      <w:t>页</w:t>
    </w:r>
  </w:p>
  <w:p>
    <w:pPr>
      <w:pStyle w:val="8"/>
      <w:ind w:right="360"/>
      <w:jc w:val="both"/>
      <w:rPr>
        <w:rFonts w:ascii="宋体" w:hAnsi="宋体"/>
      </w:rPr>
    </w:pPr>
    <w:r>
      <w:t>&lt;</w:t>
    </w:r>
    <w:r>
      <w:rPr>
        <w:rFonts w:hint="eastAsia" w:hAnsi="宋体"/>
      </w:rPr>
      <w:t>以上</w:t>
    </w:r>
    <w:r>
      <w:rPr>
        <w:rFonts w:hAnsi="宋体"/>
      </w:rPr>
      <w:t>所有信息均为中兴通讯股份有限公司</w:t>
    </w:r>
    <w:r>
      <w:rPr>
        <w:rFonts w:hint="eastAsia" w:hAnsi="宋体"/>
      </w:rPr>
      <w:t>所有</w:t>
    </w:r>
    <w:r>
      <w:rPr>
        <w:rFonts w:hAnsi="宋体"/>
      </w:rPr>
      <w:t>，不</w:t>
    </w:r>
    <w:r>
      <w:rPr>
        <w:rFonts w:hint="eastAsia" w:hAnsi="宋体"/>
      </w:rPr>
      <w:t>得</w:t>
    </w:r>
    <w:r>
      <w:rPr>
        <w:rFonts w:hAnsi="宋体"/>
      </w:rPr>
      <w:t>外传</w:t>
    </w:r>
    <w:r>
      <w:t>&gt;</w:t>
    </w:r>
    <w:r>
      <w:rPr>
        <w:rFonts w:hint="eastAsia" w:ascii="宋体" w:hAnsi="宋体"/>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9"/>
      </w:rPr>
    </w:pPr>
    <w:r>
      <w:rPr>
        <w:rStyle w:val="19"/>
      </w:rPr>
      <w:fldChar w:fldCharType="begin"/>
    </w:r>
    <w:r>
      <w:rPr>
        <w:rStyle w:val="19"/>
      </w:rPr>
      <w:instrText xml:space="preserve">PAGE  </w:instrText>
    </w:r>
    <w:r>
      <w:rPr>
        <w:rStyle w:val="19"/>
      </w:rPr>
      <w:fldChar w:fldCharType="end"/>
    </w:r>
  </w:p>
  <w:p>
    <w:pPr>
      <w:pStyle w:val="8"/>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distribute"/>
      <w:rPr>
        <w:rFonts w:eastAsia="华文仿宋"/>
        <w:szCs w:val="21"/>
      </w:rPr>
    </w:pPr>
    <w:r>
      <w:rPr>
        <w:rFonts w:cs="宋体"/>
        <w:color w:val="000000"/>
        <w:kern w:val="0"/>
        <w:sz w:val="20"/>
        <w:szCs w:val="20"/>
      </w:rPr>
      <w:drawing>
        <wp:anchor distT="0" distB="0" distL="114300" distR="114300" simplePos="0" relativeHeight="251659264" behindDoc="0" locked="0" layoutInCell="1" allowOverlap="1">
          <wp:simplePos x="0" y="0"/>
          <wp:positionH relativeFrom="margin">
            <wp:posOffset>-46990</wp:posOffset>
          </wp:positionH>
          <wp:positionV relativeFrom="paragraph">
            <wp:posOffset>278130</wp:posOffset>
          </wp:positionV>
          <wp:extent cx="5387975" cy="52070"/>
          <wp:effectExtent l="19050" t="0" r="3175" b="0"/>
          <wp:wrapTopAndBottom/>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r:embed="rId1"/>
                  <a:srcRect/>
                  <a:stretch>
                    <a:fillRect/>
                  </a:stretch>
                </pic:blipFill>
                <pic:spPr>
                  <a:xfrm>
                    <a:off x="0" y="0"/>
                    <a:ext cx="5387975" cy="52070"/>
                  </a:xfrm>
                  <a:prstGeom prst="rect">
                    <a:avLst/>
                  </a:prstGeom>
                  <a:noFill/>
                  <a:ln w="9525">
                    <a:noFill/>
                    <a:miter lim="800000"/>
                    <a:headEnd/>
                    <a:tailEnd/>
                  </a:ln>
                </pic:spPr>
              </pic:pic>
            </a:graphicData>
          </a:graphic>
        </wp:anchor>
      </w:drawing>
    </w:r>
    <w:r>
      <w:drawing>
        <wp:inline distT="0" distB="0" distL="0" distR="0">
          <wp:extent cx="885825" cy="228600"/>
          <wp:effectExtent l="19050" t="0" r="9525" b="0"/>
          <wp:docPr id="1" name="图片 4" descr="未标题-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未标题-9-01"/>
                  <pic:cNvPicPr>
                    <a:picLocks noChangeAspect="1" noChangeArrowheads="1"/>
                  </pic:cNvPicPr>
                </pic:nvPicPr>
                <pic:blipFill>
                  <a:blip r:embed="rId2"/>
                  <a:srcRect/>
                  <a:stretch>
                    <a:fillRect/>
                  </a:stretch>
                </pic:blipFill>
                <pic:spPr>
                  <a:xfrm>
                    <a:off x="0" y="0"/>
                    <a:ext cx="885825" cy="228600"/>
                  </a:xfrm>
                  <a:prstGeom prst="rect">
                    <a:avLst/>
                  </a:prstGeom>
                  <a:noFill/>
                  <a:ln w="9525">
                    <a:noFill/>
                    <a:miter lim="800000"/>
                    <a:headEnd/>
                    <a:tailEnd/>
                  </a:ln>
                </pic:spPr>
              </pic:pic>
            </a:graphicData>
          </a:graphic>
        </wp:inline>
      </w:drawing>
    </w:r>
    <w:r>
      <w:rPr>
        <w:rFonts w:hint="eastAsia"/>
      </w:rPr>
      <w:t xml:space="preserve">                                                       </w:t>
    </w:r>
    <w:r>
      <w:rPr>
        <w:rFonts w:hint="eastAsia" w:ascii="宋体" w:hAnsi="宋体" w:cs="仿宋_GB2312"/>
        <w:color w:val="000000"/>
        <w:kern w:val="0"/>
        <w:szCs w:val="21"/>
      </w:rPr>
      <w:t>内部公开</w:t>
    </w:r>
    <w:r>
      <w:rPr>
        <w:rFonts w:hint="eastAsia"/>
        <w:color w:val="000000"/>
        <w:kern w:val="0"/>
        <w:szCs w:val="21"/>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1527EA"/>
    <w:multiLevelType w:val="singleLevel"/>
    <w:tmpl w:val="D01527E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D552A2"/>
    <w:rsid w:val="00092939"/>
    <w:rsid w:val="00126145"/>
    <w:rsid w:val="001767E6"/>
    <w:rsid w:val="00190A8D"/>
    <w:rsid w:val="001B21A1"/>
    <w:rsid w:val="002333B7"/>
    <w:rsid w:val="00244D42"/>
    <w:rsid w:val="002D35FA"/>
    <w:rsid w:val="00312C1A"/>
    <w:rsid w:val="00312DD1"/>
    <w:rsid w:val="0033176D"/>
    <w:rsid w:val="003504B5"/>
    <w:rsid w:val="003A2A06"/>
    <w:rsid w:val="003B4457"/>
    <w:rsid w:val="003F58F6"/>
    <w:rsid w:val="00413229"/>
    <w:rsid w:val="00427917"/>
    <w:rsid w:val="0046088D"/>
    <w:rsid w:val="0048006F"/>
    <w:rsid w:val="004C63EE"/>
    <w:rsid w:val="004C7BFA"/>
    <w:rsid w:val="004D79CC"/>
    <w:rsid w:val="0051029C"/>
    <w:rsid w:val="005D680C"/>
    <w:rsid w:val="005F56A6"/>
    <w:rsid w:val="00620346"/>
    <w:rsid w:val="00690BB8"/>
    <w:rsid w:val="006C60A2"/>
    <w:rsid w:val="006D7CA8"/>
    <w:rsid w:val="00763814"/>
    <w:rsid w:val="00771468"/>
    <w:rsid w:val="00793203"/>
    <w:rsid w:val="00796A2A"/>
    <w:rsid w:val="007A2A69"/>
    <w:rsid w:val="007C2C21"/>
    <w:rsid w:val="007C33E4"/>
    <w:rsid w:val="007E771D"/>
    <w:rsid w:val="00872250"/>
    <w:rsid w:val="0096003B"/>
    <w:rsid w:val="00971DDC"/>
    <w:rsid w:val="00992DCD"/>
    <w:rsid w:val="009D6233"/>
    <w:rsid w:val="009E748B"/>
    <w:rsid w:val="00A22250"/>
    <w:rsid w:val="00A95088"/>
    <w:rsid w:val="00AC4276"/>
    <w:rsid w:val="00AE7865"/>
    <w:rsid w:val="00B12666"/>
    <w:rsid w:val="00C0184E"/>
    <w:rsid w:val="00C50168"/>
    <w:rsid w:val="00D85273"/>
    <w:rsid w:val="00DA12AB"/>
    <w:rsid w:val="00E153F6"/>
    <w:rsid w:val="00E26FED"/>
    <w:rsid w:val="00E43842"/>
    <w:rsid w:val="00E943EE"/>
    <w:rsid w:val="00F01A21"/>
    <w:rsid w:val="00F204EA"/>
    <w:rsid w:val="00FF0AAD"/>
    <w:rsid w:val="01523156"/>
    <w:rsid w:val="01DC5C56"/>
    <w:rsid w:val="04990E36"/>
    <w:rsid w:val="06BB5306"/>
    <w:rsid w:val="07997042"/>
    <w:rsid w:val="07FC09C2"/>
    <w:rsid w:val="085D3441"/>
    <w:rsid w:val="085E1F37"/>
    <w:rsid w:val="088D0281"/>
    <w:rsid w:val="089024E2"/>
    <w:rsid w:val="08B320C2"/>
    <w:rsid w:val="0AAC152E"/>
    <w:rsid w:val="0B085C71"/>
    <w:rsid w:val="0B690DBC"/>
    <w:rsid w:val="0BF030DD"/>
    <w:rsid w:val="0C1D6373"/>
    <w:rsid w:val="0C1D7666"/>
    <w:rsid w:val="0DDB6AE0"/>
    <w:rsid w:val="0E0A36DC"/>
    <w:rsid w:val="0EAF12C8"/>
    <w:rsid w:val="0F5D014B"/>
    <w:rsid w:val="112A70B1"/>
    <w:rsid w:val="11301EED"/>
    <w:rsid w:val="11937583"/>
    <w:rsid w:val="119674A3"/>
    <w:rsid w:val="143F4CEF"/>
    <w:rsid w:val="151251E0"/>
    <w:rsid w:val="155375A3"/>
    <w:rsid w:val="171262ED"/>
    <w:rsid w:val="19337F9D"/>
    <w:rsid w:val="19BA1DBF"/>
    <w:rsid w:val="1A8650AA"/>
    <w:rsid w:val="1C584575"/>
    <w:rsid w:val="1D156993"/>
    <w:rsid w:val="1D6C1656"/>
    <w:rsid w:val="1D97490E"/>
    <w:rsid w:val="1E2F5E7C"/>
    <w:rsid w:val="1E44011E"/>
    <w:rsid w:val="1EA86072"/>
    <w:rsid w:val="20BA4243"/>
    <w:rsid w:val="20F56958"/>
    <w:rsid w:val="210E548A"/>
    <w:rsid w:val="222D5E1C"/>
    <w:rsid w:val="23F54CB3"/>
    <w:rsid w:val="24811C37"/>
    <w:rsid w:val="2597392B"/>
    <w:rsid w:val="25CC01D4"/>
    <w:rsid w:val="25CF1F5F"/>
    <w:rsid w:val="26925810"/>
    <w:rsid w:val="27580EA9"/>
    <w:rsid w:val="278F2E64"/>
    <w:rsid w:val="297924A4"/>
    <w:rsid w:val="2A371E59"/>
    <w:rsid w:val="2B391177"/>
    <w:rsid w:val="2B7D4BCE"/>
    <w:rsid w:val="2B9C6768"/>
    <w:rsid w:val="2BD2126B"/>
    <w:rsid w:val="2BF00903"/>
    <w:rsid w:val="2D0B2CB4"/>
    <w:rsid w:val="2D420B69"/>
    <w:rsid w:val="2D6B77E9"/>
    <w:rsid w:val="2DB85341"/>
    <w:rsid w:val="2EDA3ACE"/>
    <w:rsid w:val="310721BE"/>
    <w:rsid w:val="32466E9A"/>
    <w:rsid w:val="32745425"/>
    <w:rsid w:val="33016C01"/>
    <w:rsid w:val="33D77F70"/>
    <w:rsid w:val="351F7EEB"/>
    <w:rsid w:val="35561A0B"/>
    <w:rsid w:val="35635CCC"/>
    <w:rsid w:val="36AA2E8B"/>
    <w:rsid w:val="38456FDD"/>
    <w:rsid w:val="385B4083"/>
    <w:rsid w:val="387265CC"/>
    <w:rsid w:val="393853B8"/>
    <w:rsid w:val="3B2A55A3"/>
    <w:rsid w:val="3B3B3985"/>
    <w:rsid w:val="3B857262"/>
    <w:rsid w:val="3BC02071"/>
    <w:rsid w:val="3BF23D41"/>
    <w:rsid w:val="3CF50517"/>
    <w:rsid w:val="3D3073D7"/>
    <w:rsid w:val="3D847638"/>
    <w:rsid w:val="3DB534A9"/>
    <w:rsid w:val="3DF31EF3"/>
    <w:rsid w:val="3E646574"/>
    <w:rsid w:val="3EC6417F"/>
    <w:rsid w:val="3F812797"/>
    <w:rsid w:val="405A1579"/>
    <w:rsid w:val="40903DE7"/>
    <w:rsid w:val="40FE5A71"/>
    <w:rsid w:val="41731163"/>
    <w:rsid w:val="4183065A"/>
    <w:rsid w:val="421C7009"/>
    <w:rsid w:val="426D01A9"/>
    <w:rsid w:val="427B0391"/>
    <w:rsid w:val="42EB6324"/>
    <w:rsid w:val="42F13FD9"/>
    <w:rsid w:val="431D40D9"/>
    <w:rsid w:val="43A0719E"/>
    <w:rsid w:val="44C70D28"/>
    <w:rsid w:val="45BA1C7A"/>
    <w:rsid w:val="46B251B9"/>
    <w:rsid w:val="46D32217"/>
    <w:rsid w:val="46D7468C"/>
    <w:rsid w:val="481D530F"/>
    <w:rsid w:val="4895349D"/>
    <w:rsid w:val="48BC0879"/>
    <w:rsid w:val="48BC709E"/>
    <w:rsid w:val="48D00269"/>
    <w:rsid w:val="490A1256"/>
    <w:rsid w:val="49E339FC"/>
    <w:rsid w:val="4A1825FF"/>
    <w:rsid w:val="4AD56B74"/>
    <w:rsid w:val="4BB139B1"/>
    <w:rsid w:val="4CB02D0B"/>
    <w:rsid w:val="4CC15B18"/>
    <w:rsid w:val="4D701836"/>
    <w:rsid w:val="4D8C3437"/>
    <w:rsid w:val="4E761ACD"/>
    <w:rsid w:val="507F01D0"/>
    <w:rsid w:val="52834EB4"/>
    <w:rsid w:val="53313860"/>
    <w:rsid w:val="5363569C"/>
    <w:rsid w:val="55344BB5"/>
    <w:rsid w:val="565E6CE5"/>
    <w:rsid w:val="56BE21E0"/>
    <w:rsid w:val="58007AEC"/>
    <w:rsid w:val="58BD3D6F"/>
    <w:rsid w:val="58EB62E3"/>
    <w:rsid w:val="58FC0D6E"/>
    <w:rsid w:val="5909653C"/>
    <w:rsid w:val="592F179F"/>
    <w:rsid w:val="596C2B41"/>
    <w:rsid w:val="59AB19AF"/>
    <w:rsid w:val="5A6F3E64"/>
    <w:rsid w:val="5C59736A"/>
    <w:rsid w:val="5D224B26"/>
    <w:rsid w:val="5EA92CB6"/>
    <w:rsid w:val="5EC977DE"/>
    <w:rsid w:val="615012A4"/>
    <w:rsid w:val="61DA6DFD"/>
    <w:rsid w:val="61DF6A0F"/>
    <w:rsid w:val="61F2583B"/>
    <w:rsid w:val="62011915"/>
    <w:rsid w:val="622B28FD"/>
    <w:rsid w:val="626E6E91"/>
    <w:rsid w:val="62FB3321"/>
    <w:rsid w:val="631C1440"/>
    <w:rsid w:val="63E57751"/>
    <w:rsid w:val="64380922"/>
    <w:rsid w:val="65447E7A"/>
    <w:rsid w:val="67A80564"/>
    <w:rsid w:val="695A49C9"/>
    <w:rsid w:val="69797C2C"/>
    <w:rsid w:val="69A432E0"/>
    <w:rsid w:val="6A9202C0"/>
    <w:rsid w:val="6AB51EEB"/>
    <w:rsid w:val="6B2037E2"/>
    <w:rsid w:val="6B4E13C1"/>
    <w:rsid w:val="6BB971ED"/>
    <w:rsid w:val="6BF47081"/>
    <w:rsid w:val="6BFA2269"/>
    <w:rsid w:val="6C25421B"/>
    <w:rsid w:val="6CCB3209"/>
    <w:rsid w:val="6D4F579F"/>
    <w:rsid w:val="6D9F67B2"/>
    <w:rsid w:val="6F082639"/>
    <w:rsid w:val="6F0E5AAE"/>
    <w:rsid w:val="6FEA64FD"/>
    <w:rsid w:val="702E0CE3"/>
    <w:rsid w:val="71855E6A"/>
    <w:rsid w:val="72B63177"/>
    <w:rsid w:val="72B76B5F"/>
    <w:rsid w:val="72C237E1"/>
    <w:rsid w:val="72C44E8E"/>
    <w:rsid w:val="73ED1D8A"/>
    <w:rsid w:val="76E01FE3"/>
    <w:rsid w:val="77584C39"/>
    <w:rsid w:val="778259B3"/>
    <w:rsid w:val="79301AB2"/>
    <w:rsid w:val="7B310C22"/>
    <w:rsid w:val="7B3A19F5"/>
    <w:rsid w:val="7B54399A"/>
    <w:rsid w:val="7B8438C8"/>
    <w:rsid w:val="7C0C338E"/>
    <w:rsid w:val="7C6A0947"/>
    <w:rsid w:val="7D820639"/>
    <w:rsid w:val="7E7C65B8"/>
    <w:rsid w:val="7E972D55"/>
    <w:rsid w:val="7ED552A2"/>
    <w:rsid w:val="7EDA0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1"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name="toc 1"/>
    <w:lsdException w:qFormat="1" w:unhideWhenUsed="0" w:uiPriority="1"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name="header"/>
    <w:lsdException w:qFormat="1" w:unhideWhenUsed="0"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qFormat="1"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1"/>
    <w:pPr>
      <w:spacing w:before="67"/>
      <w:ind w:left="1249"/>
      <w:outlineLvl w:val="4"/>
    </w:pPr>
    <w:rPr>
      <w:rFonts w:ascii="宋体" w:hAnsi="宋体" w:eastAsia="宋体" w:cs="宋体"/>
      <w:sz w:val="24"/>
      <w:szCs w:val="24"/>
      <w:lang w:val="zh-CN" w:eastAsia="zh-CN" w:bidi="zh-CN"/>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style>
  <w:style w:type="paragraph" w:styleId="7">
    <w:name w:val="Balloon Text"/>
    <w:basedOn w:val="1"/>
    <w:link w:val="22"/>
    <w:unhideWhenUsed/>
    <w:qFormat/>
    <w:uiPriority w:val="99"/>
    <w:rPr>
      <w:sz w:val="18"/>
      <w:szCs w:val="18"/>
    </w:rPr>
  </w:style>
  <w:style w:type="paragraph" w:styleId="8">
    <w:name w:val="footer"/>
    <w:basedOn w:val="1"/>
    <w:semiHidden/>
    <w:qFormat/>
    <w:uiPriority w:val="0"/>
    <w:pPr>
      <w:tabs>
        <w:tab w:val="center" w:pos="4153"/>
        <w:tab w:val="right" w:pos="8306"/>
      </w:tabs>
      <w:snapToGrid w:val="0"/>
      <w:jc w:val="left"/>
    </w:pPr>
    <w:rPr>
      <w:sz w:val="18"/>
      <w:szCs w:val="18"/>
    </w:rPr>
  </w:style>
  <w:style w:type="paragraph" w:styleId="9">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semiHidden/>
    <w:unhideWhenUsed/>
    <w:qFormat/>
    <w:uiPriority w:val="39"/>
  </w:style>
  <w:style w:type="paragraph" w:styleId="11">
    <w:name w:val="toc 2"/>
    <w:basedOn w:val="1"/>
    <w:next w:val="1"/>
    <w:qFormat/>
    <w:uiPriority w:val="1"/>
    <w:pPr>
      <w:ind w:left="420" w:leftChars="200"/>
    </w:pPr>
  </w:style>
  <w:style w:type="paragraph" w:styleId="12">
    <w:name w:val="HTML Preformatted"/>
    <w:basedOn w:val="1"/>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3">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2"/>
    <w:qFormat/>
    <w:uiPriority w:val="0"/>
    <w:pPr>
      <w:spacing w:after="120"/>
      <w:ind w:firstLine="420" w:firstLineChars="100"/>
    </w:pPr>
  </w:style>
  <w:style w:type="table" w:styleId="16">
    <w:name w:val="Table Grid"/>
    <w:basedOn w:val="15"/>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rPr>
  </w:style>
  <w:style w:type="character" w:styleId="19">
    <w:name w:val="page number"/>
    <w:basedOn w:val="17"/>
    <w:semiHidden/>
    <w:qFormat/>
    <w:uiPriority w:val="0"/>
  </w:style>
  <w:style w:type="character" w:styleId="20">
    <w:name w:val="Hyperlink"/>
    <w:basedOn w:val="17"/>
    <w:semiHidden/>
    <w:unhideWhenUsed/>
    <w:qFormat/>
    <w:uiPriority w:val="0"/>
    <w:rPr>
      <w:color w:val="0000FF"/>
      <w:u w:val="single"/>
    </w:rPr>
  </w:style>
  <w:style w:type="character" w:styleId="21">
    <w:name w:val="HTML Code"/>
    <w:basedOn w:val="17"/>
    <w:semiHidden/>
    <w:unhideWhenUsed/>
    <w:qFormat/>
    <w:uiPriority w:val="0"/>
    <w:rPr>
      <w:rFonts w:ascii="Courier New" w:hAnsi="Courier New"/>
      <w:sz w:val="20"/>
    </w:rPr>
  </w:style>
  <w:style w:type="character" w:customStyle="1" w:styleId="22">
    <w:name w:val="批注框文本 字符"/>
    <w:basedOn w:val="17"/>
    <w:link w:val="7"/>
    <w:semiHidden/>
    <w:qFormat/>
    <w:uiPriority w:val="99"/>
    <w:rPr>
      <w:kern w:val="2"/>
      <w:sz w:val="18"/>
      <w:szCs w:val="18"/>
    </w:rPr>
  </w:style>
  <w:style w:type="paragraph" w:customStyle="1" w:styleId="23">
    <w:name w:val="Table Paragraph"/>
    <w:basedOn w:val="1"/>
    <w:qFormat/>
    <w:uiPriority w:val="1"/>
    <w:pPr>
      <w:spacing w:before="94"/>
      <w:ind w:left="69"/>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中兴品牌色彩体系">
      <a:dk1>
        <a:srgbClr val="008ED3"/>
      </a:dk1>
      <a:lt1>
        <a:srgbClr val="FFFFFF"/>
      </a:lt1>
      <a:dk2>
        <a:srgbClr val="0067B4"/>
      </a:dk2>
      <a:lt2>
        <a:srgbClr val="58595B"/>
      </a:lt2>
      <a:accent1>
        <a:srgbClr val="FFDE40"/>
      </a:accent1>
      <a:accent2>
        <a:srgbClr val="61CCF0"/>
      </a:accent2>
      <a:accent3>
        <a:srgbClr val="EE3D8A"/>
      </a:accent3>
      <a:accent4>
        <a:srgbClr val="922990"/>
      </a:accent4>
      <a:accent5>
        <a:srgbClr val="8DC642"/>
      </a:accent5>
      <a:accent6>
        <a:srgbClr val="58595B"/>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2022-02-08T02:50:00Z</dcterms:created>
  <dc:creator>10270087</dc:creator>
  <cp:lastModifiedBy>10014089</cp:lastModifiedBy>
  <dcterms:modified xsi:type="dcterms:W3CDTF">2023-06-14T09:49:36Z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